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FA" w:rsidRPr="008C2296" w:rsidRDefault="00EB6FFA" w:rsidP="00EB6FFA">
      <w:pPr>
        <w:ind w:firstLine="708"/>
        <w:jc w:val="both"/>
        <w:rPr>
          <w:rFonts w:ascii="Calibri" w:hAnsi="Calibri" w:cs="Calibri"/>
          <w:b/>
          <w:iCs/>
          <w:color w:val="AEAAAA" w:themeColor="background2" w:themeShade="BF"/>
          <w:sz w:val="26"/>
        </w:rPr>
      </w:pPr>
      <w:r w:rsidRPr="008C2296">
        <w:rPr>
          <w:rFonts w:ascii="Calibri" w:hAnsi="Calibri" w:cs="Calibri"/>
          <w:b/>
          <w:color w:val="AEAAAA" w:themeColor="background2" w:themeShade="BF"/>
          <w:sz w:val="26"/>
          <w:szCs w:val="26"/>
        </w:rPr>
        <w:t xml:space="preserve">León, Guanajuato, a </w:t>
      </w:r>
      <w:r w:rsidR="00E742A4">
        <w:rPr>
          <w:rFonts w:ascii="Calibri" w:hAnsi="Calibri" w:cs="Calibri"/>
          <w:b/>
          <w:color w:val="AEAAAA" w:themeColor="background2" w:themeShade="BF"/>
          <w:sz w:val="26"/>
          <w:szCs w:val="26"/>
        </w:rPr>
        <w:t>14</w:t>
      </w:r>
      <w:r w:rsidR="005A75AD">
        <w:rPr>
          <w:rFonts w:ascii="Calibri" w:hAnsi="Calibri" w:cs="Calibri"/>
          <w:b/>
          <w:color w:val="AEAAAA" w:themeColor="background2" w:themeShade="BF"/>
          <w:sz w:val="26"/>
          <w:szCs w:val="26"/>
        </w:rPr>
        <w:t xml:space="preserve"> </w:t>
      </w:r>
      <w:r w:rsidR="00E742A4">
        <w:rPr>
          <w:rFonts w:ascii="Calibri" w:hAnsi="Calibri" w:cs="Calibri"/>
          <w:b/>
          <w:color w:val="AEAAAA" w:themeColor="background2" w:themeShade="BF"/>
          <w:sz w:val="26"/>
          <w:szCs w:val="26"/>
        </w:rPr>
        <w:t>ca</w:t>
      </w:r>
      <w:r w:rsidR="005A75AD">
        <w:rPr>
          <w:rFonts w:ascii="Calibri" w:hAnsi="Calibri" w:cs="Calibri"/>
          <w:b/>
          <w:color w:val="AEAAAA" w:themeColor="background2" w:themeShade="BF"/>
          <w:sz w:val="26"/>
          <w:szCs w:val="26"/>
        </w:rPr>
        <w:t>t</w:t>
      </w:r>
      <w:r w:rsidR="00E742A4">
        <w:rPr>
          <w:rFonts w:ascii="Calibri" w:hAnsi="Calibri" w:cs="Calibri"/>
          <w:b/>
          <w:color w:val="AEAAAA" w:themeColor="background2" w:themeShade="BF"/>
          <w:sz w:val="26"/>
          <w:szCs w:val="26"/>
        </w:rPr>
        <w:t>o</w:t>
      </w:r>
      <w:r w:rsidR="005A75AD">
        <w:rPr>
          <w:rFonts w:ascii="Calibri" w:hAnsi="Calibri" w:cs="Calibri"/>
          <w:b/>
          <w:color w:val="AEAAAA" w:themeColor="background2" w:themeShade="BF"/>
          <w:sz w:val="26"/>
          <w:szCs w:val="26"/>
        </w:rPr>
        <w:t>rce</w:t>
      </w:r>
      <w:r w:rsidRPr="008C2296">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diciembre</w:t>
      </w:r>
      <w:r w:rsidRPr="008C2296">
        <w:rPr>
          <w:rFonts w:ascii="Calibri" w:hAnsi="Calibri" w:cs="Calibri"/>
          <w:b/>
          <w:color w:val="AEAAAA" w:themeColor="background2" w:themeShade="BF"/>
          <w:sz w:val="26"/>
          <w:szCs w:val="26"/>
        </w:rPr>
        <w:t xml:space="preserve"> del año 2016 dos mil dieciséis. </w:t>
      </w:r>
      <w:r w:rsidR="00E742A4">
        <w:rPr>
          <w:rFonts w:ascii="Calibri" w:hAnsi="Calibri" w:cs="Calibri"/>
          <w:color w:val="AEAAAA" w:themeColor="background2" w:themeShade="BF"/>
          <w:sz w:val="26"/>
          <w:szCs w:val="26"/>
        </w:rPr>
        <w:t xml:space="preserve">. . . . . . . . . . . . . . . . . . . . . . . . . . . . . . . . . . . . . . . . . . . . . . . . . . . . . . . . . . . . . </w:t>
      </w:r>
    </w:p>
    <w:p w:rsidR="00EB6FFA" w:rsidRPr="001660BE" w:rsidRDefault="00EB6FFA" w:rsidP="00EB6FFA">
      <w:pPr>
        <w:rPr>
          <w:color w:val="AEAAAA" w:themeColor="background2" w:themeShade="BF"/>
          <w:lang w:val="es-MX"/>
        </w:rPr>
      </w:pPr>
    </w:p>
    <w:p w:rsidR="00EB6FFA" w:rsidRPr="001660BE" w:rsidRDefault="00EB6FFA" w:rsidP="00EB6FFA">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Pr="00EB6FFA">
        <w:rPr>
          <w:rFonts w:ascii="Calibri" w:hAnsi="Calibri" w:cs="Calibri"/>
          <w:b/>
          <w:color w:val="AEAAAA" w:themeColor="background2" w:themeShade="BF"/>
          <w:sz w:val="26"/>
          <w:szCs w:val="26"/>
        </w:rPr>
        <w:t>28</w:t>
      </w:r>
      <w:r>
        <w:rPr>
          <w:rFonts w:ascii="Calibri" w:hAnsi="Calibri" w:cs="Calibri"/>
          <w:b/>
          <w:color w:val="AEAAAA" w:themeColor="background2" w:themeShade="BF"/>
          <w:sz w:val="26"/>
          <w:szCs w:val="26"/>
        </w:rPr>
        <w:t>0/2016-JN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5B0CE3">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 . . . . . . . . . . . . . . . . .</w:t>
      </w:r>
      <w:r>
        <w:rPr>
          <w:rFonts w:ascii="Calibri" w:hAnsi="Calibri" w:cs="Calibri"/>
          <w:color w:val="AEAAAA" w:themeColor="background2" w:themeShade="BF"/>
          <w:sz w:val="26"/>
          <w:szCs w:val="26"/>
        </w:rPr>
        <w:t xml:space="preserve"> . . . . . . . . . . . . . . . . . . . . </w:t>
      </w:r>
    </w:p>
    <w:p w:rsidR="00EB6FFA" w:rsidRPr="001660BE" w:rsidRDefault="00EB6FFA" w:rsidP="00EB6FFA">
      <w:pPr>
        <w:pStyle w:val="Textoindependiente"/>
        <w:rPr>
          <w:rFonts w:ascii="Calibri" w:hAnsi="Calibri" w:cs="Calibri"/>
          <w:color w:val="AEAAAA" w:themeColor="background2" w:themeShade="BF"/>
          <w:sz w:val="20"/>
          <w:szCs w:val="20"/>
        </w:rPr>
      </w:pPr>
    </w:p>
    <w:p w:rsidR="00EB6FFA" w:rsidRPr="001660BE" w:rsidRDefault="00EB6FFA" w:rsidP="00EB6FFA">
      <w:pPr>
        <w:pStyle w:val="Textoindependiente"/>
        <w:rPr>
          <w:rFonts w:ascii="Calibri" w:hAnsi="Calibri" w:cs="Calibri"/>
          <w:color w:val="AEAAAA" w:themeColor="background2" w:themeShade="BF"/>
          <w:sz w:val="20"/>
          <w:szCs w:val="20"/>
        </w:rPr>
      </w:pPr>
    </w:p>
    <w:p w:rsidR="00EB6FFA" w:rsidRPr="001660BE" w:rsidRDefault="00EB6FFA" w:rsidP="00EB6FFA">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EB6FFA" w:rsidRPr="001660BE" w:rsidRDefault="00EB6FFA" w:rsidP="00EB6FFA">
      <w:pPr>
        <w:pStyle w:val="Textoindependiente"/>
        <w:ind w:firstLine="708"/>
        <w:jc w:val="center"/>
        <w:rPr>
          <w:rFonts w:ascii="Calibri" w:hAnsi="Calibri" w:cs="Calibri"/>
          <w:b/>
          <w:bCs/>
          <w:color w:val="AEAAAA" w:themeColor="background2" w:themeShade="BF"/>
          <w:sz w:val="20"/>
          <w:szCs w:val="20"/>
        </w:rPr>
      </w:pPr>
    </w:p>
    <w:p w:rsidR="00EB6FFA" w:rsidRDefault="00EB6FFA" w:rsidP="00EB6FFA">
      <w:pPr>
        <w:ind w:firstLine="708"/>
        <w:jc w:val="both"/>
        <w:rPr>
          <w:rFonts w:ascii="Calibri" w:hAnsi="Calibri" w:cs="Calibri"/>
          <w:color w:val="AEAAAA" w:themeColor="background2" w:themeShade="BF"/>
          <w:sz w:val="26"/>
          <w:szCs w:val="26"/>
        </w:rPr>
      </w:pPr>
      <w:bookmarkStart w:id="0" w:name="_GoBack"/>
      <w:bookmarkEnd w:id="0"/>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w:t>
      </w:r>
      <w:r>
        <w:rPr>
          <w:rFonts w:ascii="Calibri" w:hAnsi="Calibri" w:cs="Calibri"/>
          <w:color w:val="AEAAAA" w:themeColor="background2" w:themeShade="BF"/>
          <w:sz w:val="26"/>
          <w:szCs w:val="26"/>
        </w:rPr>
        <w:t>30</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treinta </w:t>
      </w:r>
      <w:r w:rsidRPr="001660BE">
        <w:rPr>
          <w:rFonts w:ascii="Calibri" w:hAnsi="Calibri" w:cs="Calibri"/>
          <w:color w:val="AEAAAA" w:themeColor="background2" w:themeShade="BF"/>
          <w:sz w:val="26"/>
          <w:szCs w:val="26"/>
        </w:rPr>
        <w:t xml:space="preserve">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1B01D3">
        <w:rPr>
          <w:rFonts w:ascii="Calibri" w:hAnsi="Calibri" w:cs="Calibri"/>
          <w:color w:val="AEAAAA" w:themeColor="background2" w:themeShade="BF"/>
          <w:sz w:val="26"/>
          <w:szCs w:val="26"/>
        </w:rPr>
        <w:t>14</w:t>
      </w:r>
      <w:r>
        <w:rPr>
          <w:rFonts w:ascii="Calibri" w:hAnsi="Calibri" w:cs="Calibri"/>
          <w:color w:val="AEAAAA" w:themeColor="background2" w:themeShade="BF"/>
          <w:sz w:val="26"/>
          <w:szCs w:val="26"/>
        </w:rPr>
        <w:t xml:space="preserve"> </w:t>
      </w:r>
      <w:r w:rsidR="001B01D3">
        <w:rPr>
          <w:rFonts w:ascii="Calibri" w:hAnsi="Calibri" w:cs="Calibri"/>
          <w:color w:val="AEAAAA" w:themeColor="background2" w:themeShade="BF"/>
          <w:sz w:val="26"/>
          <w:szCs w:val="26"/>
        </w:rPr>
        <w:t>catorc</w:t>
      </w:r>
      <w:r>
        <w:rPr>
          <w:rFonts w:ascii="Calibri" w:hAnsi="Calibri" w:cs="Calibri"/>
          <w:color w:val="AEAAAA" w:themeColor="background2" w:themeShade="BF"/>
          <w:sz w:val="26"/>
          <w:szCs w:val="26"/>
        </w:rPr>
        <w:t xml:space="preserve">e de </w:t>
      </w:r>
      <w:r w:rsidR="001B01D3">
        <w:rPr>
          <w:rFonts w:ascii="Calibri" w:hAnsi="Calibri" w:cs="Calibri"/>
          <w:color w:val="AEAAAA" w:themeColor="background2" w:themeShade="BF"/>
          <w:sz w:val="26"/>
          <w:szCs w:val="26"/>
        </w:rPr>
        <w:t xml:space="preserve">marzo </w:t>
      </w:r>
      <w:r w:rsidRPr="001660BE">
        <w:rPr>
          <w:rFonts w:ascii="Calibri" w:hAnsi="Calibri" w:cs="Calibri"/>
          <w:color w:val="AEAAAA" w:themeColor="background2" w:themeShade="BF"/>
          <w:sz w:val="26"/>
          <w:szCs w:val="26"/>
        </w:rPr>
        <w:t xml:space="preserve">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sidR="0073037D">
        <w:rPr>
          <w:rFonts w:ascii="Calibri" w:hAnsi="Calibri"/>
          <w:bCs/>
          <w:color w:val="AEAAAA" w:themeColor="background2" w:themeShade="BF"/>
          <w:sz w:val="26"/>
          <w:szCs w:val="26"/>
        </w:rPr>
        <w:t xml:space="preserve">. . . . . . . . . . </w:t>
      </w:r>
    </w:p>
    <w:p w:rsidR="00EB6FFA" w:rsidRPr="00C37D25" w:rsidRDefault="00EB6FFA" w:rsidP="00EB6FFA">
      <w:pPr>
        <w:pStyle w:val="Textoindependiente"/>
        <w:rPr>
          <w:rFonts w:ascii="Calibri" w:hAnsi="Calibri" w:cs="Calibri"/>
          <w:b/>
          <w:bCs/>
          <w:color w:val="AEAAAA" w:themeColor="background2" w:themeShade="BF"/>
          <w:sz w:val="20"/>
          <w:szCs w:val="20"/>
          <w:lang w:val="es-ES"/>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B92DD3">
        <w:rPr>
          <w:rFonts w:ascii="Calibri" w:hAnsi="Calibri" w:cs="Calibri"/>
          <w:color w:val="AEAAAA" w:themeColor="background2" w:themeShade="BF"/>
          <w:sz w:val="26"/>
          <w:szCs w:val="26"/>
        </w:rPr>
        <w:t xml:space="preserve"> T-5419866 (cinco-cuatro-uno-nueve-ocho-seis-seis), de fecha 14 catorce de marzo de este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Pr>
          <w:rFonts w:ascii="Calibri" w:hAnsi="Calibri"/>
          <w:color w:val="AEAAAA" w:themeColor="background2" w:themeShade="BF"/>
          <w:sz w:val="26"/>
          <w:szCs w:val="26"/>
        </w:rPr>
        <w:t>6 seis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3D15DC">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 xml:space="preserve">do la boleta impugnada. </w:t>
      </w:r>
    </w:p>
    <w:p w:rsidR="00EB6FFA" w:rsidRDefault="00EB6FFA" w:rsidP="00EB6FFA">
      <w:pPr>
        <w:jc w:val="both"/>
        <w:rPr>
          <w:rFonts w:ascii="Calibri" w:hAnsi="Calibri"/>
          <w:color w:val="AEAAAA" w:themeColor="background2" w:themeShade="BF"/>
          <w:sz w:val="26"/>
          <w:szCs w:val="27"/>
        </w:rPr>
      </w:pPr>
    </w:p>
    <w:p w:rsidR="000958B1" w:rsidRDefault="000958B1" w:rsidP="00EB6FFA">
      <w:pPr>
        <w:ind w:firstLine="708"/>
        <w:jc w:val="both"/>
        <w:rPr>
          <w:rFonts w:ascii="Calibri" w:hAnsi="Calibri"/>
          <w:color w:val="AEAAAA" w:themeColor="background2" w:themeShade="BF"/>
          <w:sz w:val="26"/>
          <w:szCs w:val="27"/>
        </w:rPr>
      </w:pPr>
    </w:p>
    <w:p w:rsidR="000958B1" w:rsidRDefault="000958B1" w:rsidP="000958B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280/2016-JN</w:t>
      </w:r>
    </w:p>
    <w:p w:rsidR="000958B1" w:rsidRDefault="000958B1" w:rsidP="00EB6FFA">
      <w:pPr>
        <w:ind w:firstLine="708"/>
        <w:jc w:val="both"/>
        <w:rPr>
          <w:rFonts w:ascii="Calibri" w:hAnsi="Calibri"/>
          <w:color w:val="AEAAAA" w:themeColor="background2" w:themeShade="BF"/>
          <w:sz w:val="26"/>
          <w:szCs w:val="27"/>
        </w:rPr>
      </w:pPr>
    </w:p>
    <w:p w:rsidR="00EB6FFA" w:rsidRPr="001660BE" w:rsidRDefault="00EB6FFA" w:rsidP="00EB6FFA">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EB6FFA" w:rsidRPr="001660BE" w:rsidRDefault="00EB6FFA" w:rsidP="00EB6FFA">
      <w:pPr>
        <w:ind w:firstLine="708"/>
        <w:jc w:val="right"/>
        <w:rPr>
          <w:rFonts w:ascii="Calibri" w:hAnsi="Calibri" w:cs="Calibri"/>
          <w:b/>
          <w:bCs/>
          <w:i/>
          <w:iCs/>
          <w:color w:val="AEAAAA" w:themeColor="background2" w:themeShade="BF"/>
          <w:sz w:val="20"/>
          <w:szCs w:val="20"/>
        </w:rPr>
      </w:pPr>
    </w:p>
    <w:p w:rsidR="00EB6FFA" w:rsidRPr="000958B1" w:rsidRDefault="00EB6FFA" w:rsidP="000958B1">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EB6FFA" w:rsidRDefault="00EB6FFA" w:rsidP="00EB6FFA">
      <w:pPr>
        <w:ind w:firstLine="708"/>
        <w:jc w:val="both"/>
        <w:rPr>
          <w:rFonts w:ascii="Calibri" w:hAnsi="Calibri" w:cs="Calibri"/>
          <w:bCs/>
          <w:iCs/>
          <w:color w:val="AEAAAA" w:themeColor="background2" w:themeShade="BF"/>
          <w:sz w:val="26"/>
          <w:szCs w:val="26"/>
        </w:rPr>
      </w:pPr>
    </w:p>
    <w:p w:rsidR="00EB6FFA" w:rsidRPr="00520165" w:rsidRDefault="00EB6FFA" w:rsidP="00EB6FFA">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w:t>
      </w:r>
      <w:r w:rsidRPr="003D15DC">
        <w:rPr>
          <w:rFonts w:ascii="Calibri" w:hAnsi="Calibri" w:cs="Calibri"/>
          <w:b/>
          <w:bCs/>
          <w:iCs/>
          <w:color w:val="AEAAAA" w:themeColor="background2" w:themeShade="BF"/>
          <w:sz w:val="26"/>
          <w:szCs w:val="26"/>
        </w:rPr>
        <w:t>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C17DC6">
        <w:rPr>
          <w:rFonts w:ascii="Calibri" w:hAnsi="Calibri" w:cs="Calibri"/>
          <w:bCs/>
          <w:iCs/>
          <w:color w:val="AEAAAA" w:themeColor="background2" w:themeShade="BF"/>
          <w:sz w:val="26"/>
          <w:szCs w:val="26"/>
        </w:rPr>
        <w:t>. . . . . . . . . . . . . . . . . . . . . . . . . . .</w:t>
      </w:r>
    </w:p>
    <w:p w:rsidR="00EB6FFA" w:rsidRPr="001660BE" w:rsidRDefault="00EB6FFA" w:rsidP="00EB6FFA">
      <w:pPr>
        <w:jc w:val="both"/>
        <w:rPr>
          <w:rFonts w:ascii="Calibri" w:hAnsi="Calibri" w:cs="Calibri"/>
          <w:color w:val="AEAAAA" w:themeColor="background2" w:themeShade="BF"/>
          <w:sz w:val="20"/>
          <w:szCs w:val="20"/>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EB6FFA" w:rsidRPr="001660BE" w:rsidRDefault="00EB6FFA" w:rsidP="00EB6FFA">
      <w:pPr>
        <w:ind w:firstLine="708"/>
        <w:jc w:val="both"/>
        <w:rPr>
          <w:rFonts w:ascii="Calibri" w:hAnsi="Calibri" w:cs="Calibri"/>
          <w:color w:val="AEAAAA" w:themeColor="background2" w:themeShade="BF"/>
          <w:sz w:val="20"/>
          <w:szCs w:val="20"/>
        </w:rPr>
      </w:pPr>
    </w:p>
    <w:p w:rsidR="00EB6FFA" w:rsidRDefault="00EB6FFA" w:rsidP="00EB6FFA">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8063E8">
        <w:rPr>
          <w:rFonts w:ascii="Calibri" w:hAnsi="Calibri" w:cs="Calibri"/>
          <w:color w:val="AEAAAA" w:themeColor="background2" w:themeShade="BF"/>
          <w:sz w:val="26"/>
          <w:szCs w:val="26"/>
        </w:rPr>
        <w:t xml:space="preserve"> Marco Antonio </w:t>
      </w:r>
      <w:proofErr w:type="spellStart"/>
      <w:r w:rsidR="008063E8">
        <w:rPr>
          <w:rFonts w:ascii="Calibri" w:hAnsi="Calibri" w:cs="Calibri"/>
          <w:color w:val="AEAAAA" w:themeColor="background2" w:themeShade="BF"/>
          <w:sz w:val="26"/>
          <w:szCs w:val="26"/>
        </w:rPr>
        <w:t>Aguiñaga</w:t>
      </w:r>
      <w:proofErr w:type="spellEnd"/>
      <w:r w:rsidR="008063E8">
        <w:rPr>
          <w:rFonts w:ascii="Calibri" w:hAnsi="Calibri" w:cs="Calibri"/>
          <w:color w:val="AEAAAA" w:themeColor="background2" w:themeShade="BF"/>
          <w:sz w:val="26"/>
          <w:szCs w:val="26"/>
        </w:rPr>
        <w:t xml:space="preserve"> Quiroz</w:t>
      </w:r>
      <w:r w:rsidRPr="001660BE">
        <w:rPr>
          <w:rFonts w:ascii="Calibri" w:hAnsi="Calibri" w:cs="Calibri"/>
          <w:color w:val="AEAAAA" w:themeColor="background2" w:themeShade="BF"/>
          <w:sz w:val="26"/>
          <w:szCs w:val="26"/>
        </w:rPr>
        <w:t xml:space="preserve">, en fecha </w:t>
      </w:r>
      <w:r w:rsidR="008063E8">
        <w:rPr>
          <w:rFonts w:ascii="Calibri" w:hAnsi="Calibri" w:cs="Calibri"/>
          <w:color w:val="AEAAAA" w:themeColor="background2" w:themeShade="BF"/>
          <w:sz w:val="26"/>
          <w:szCs w:val="26"/>
        </w:rPr>
        <w:t>14</w:t>
      </w:r>
      <w:r>
        <w:rPr>
          <w:rFonts w:ascii="Calibri" w:hAnsi="Calibri" w:cs="Calibri"/>
          <w:color w:val="AEAAAA" w:themeColor="background2" w:themeShade="BF"/>
          <w:sz w:val="26"/>
          <w:szCs w:val="26"/>
        </w:rPr>
        <w:t xml:space="preserve"> </w:t>
      </w:r>
      <w:r w:rsidR="008063E8">
        <w:rPr>
          <w:rFonts w:ascii="Calibri" w:hAnsi="Calibri" w:cs="Calibri"/>
          <w:color w:val="AEAAAA" w:themeColor="background2" w:themeShade="BF"/>
          <w:sz w:val="26"/>
          <w:szCs w:val="26"/>
        </w:rPr>
        <w:t>catorc</w:t>
      </w:r>
      <w:r>
        <w:rPr>
          <w:rFonts w:ascii="Calibri" w:hAnsi="Calibri" w:cs="Calibri"/>
          <w:color w:val="AEAAAA" w:themeColor="background2" w:themeShade="BF"/>
          <w:sz w:val="26"/>
          <w:szCs w:val="26"/>
        </w:rPr>
        <w:t xml:space="preserve">e de </w:t>
      </w:r>
      <w:r w:rsidR="008063E8">
        <w:rPr>
          <w:rFonts w:ascii="Calibri" w:hAnsi="Calibri" w:cs="Calibri"/>
          <w:color w:val="AEAAAA" w:themeColor="background2" w:themeShade="BF"/>
          <w:sz w:val="26"/>
          <w:szCs w:val="26"/>
        </w:rPr>
        <w:t>marzo</w:t>
      </w:r>
      <w:r w:rsidRPr="001660BE">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1660BE">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al ciudadano</w:t>
      </w:r>
      <w:r w:rsidR="008063E8" w:rsidRPr="008063E8">
        <w:rPr>
          <w:rFonts w:ascii="Calibri" w:hAnsi="Calibri" w:cs="Calibri"/>
          <w:color w:val="AEAAAA" w:themeColor="background2" w:themeShade="BF"/>
          <w:sz w:val="26"/>
          <w:szCs w:val="26"/>
        </w:rPr>
        <w:t xml:space="preserve"> </w:t>
      </w:r>
      <w:r w:rsidR="005B0CE3">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8063E8">
        <w:rPr>
          <w:rFonts w:ascii="Calibri" w:hAnsi="Calibri" w:cs="Calibri"/>
          <w:color w:val="AEAAAA" w:themeColor="background2" w:themeShade="BF"/>
          <w:sz w:val="26"/>
          <w:szCs w:val="26"/>
        </w:rPr>
        <w:t>T-5419866 (cinco-cuatro-uno-nueve-ocho-seis-seis), de fecha 14 catorce de marzo de este año 2016 dos mil dieciséis</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8063E8">
        <w:rPr>
          <w:rFonts w:ascii="Calibri" w:hAnsi="Calibri" w:cs="Calibri"/>
          <w:i/>
          <w:iCs/>
          <w:color w:val="AEAAAA" w:themeColor="background2" w:themeShade="BF"/>
          <w:sz w:val="26"/>
          <w:szCs w:val="26"/>
        </w:rPr>
        <w:t>Boulevard Hilario Medina</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CD47DB">
        <w:rPr>
          <w:rFonts w:ascii="Calibri" w:hAnsi="Calibri" w:cs="Calibri"/>
          <w:color w:val="AEAAAA" w:themeColor="background2" w:themeShade="BF"/>
          <w:sz w:val="26"/>
          <w:szCs w:val="26"/>
        </w:rPr>
        <w:t>con circulación de</w:t>
      </w:r>
      <w:r w:rsidR="008063E8">
        <w:rPr>
          <w:rFonts w:ascii="Calibri" w:hAnsi="Calibri" w:cs="Calibri"/>
          <w:color w:val="AEAAAA" w:themeColor="background2" w:themeShade="BF"/>
          <w:sz w:val="26"/>
          <w:szCs w:val="26"/>
        </w:rPr>
        <w:t>:</w:t>
      </w:r>
      <w:r>
        <w:rPr>
          <w:rFonts w:ascii="Calibri" w:hAnsi="Calibri" w:cs="Calibri"/>
          <w:i/>
          <w:color w:val="AEAAAA" w:themeColor="background2" w:themeShade="BF"/>
          <w:sz w:val="26"/>
          <w:szCs w:val="26"/>
        </w:rPr>
        <w:t xml:space="preserve"> </w:t>
      </w:r>
      <w:r w:rsidR="008063E8">
        <w:rPr>
          <w:rFonts w:ascii="Calibri" w:hAnsi="Calibri" w:cs="Calibri"/>
          <w:i/>
          <w:color w:val="AEAAAA" w:themeColor="background2" w:themeShade="BF"/>
          <w:sz w:val="26"/>
          <w:szCs w:val="26"/>
        </w:rPr>
        <w:t xml:space="preserve">“sur a </w:t>
      </w:r>
      <w:r>
        <w:rPr>
          <w:rFonts w:ascii="Calibri" w:hAnsi="Calibri" w:cs="Calibri"/>
          <w:i/>
          <w:color w:val="AEAAAA" w:themeColor="background2" w:themeShade="BF"/>
          <w:sz w:val="26"/>
          <w:szCs w:val="26"/>
        </w:rPr>
        <w:t xml:space="preserve">norte”, </w:t>
      </w:r>
      <w:r w:rsidR="008063E8">
        <w:rPr>
          <w:rFonts w:ascii="Calibri" w:hAnsi="Calibri" w:cs="Calibri"/>
          <w:color w:val="AEAAAA" w:themeColor="background2" w:themeShade="BF"/>
          <w:sz w:val="26"/>
          <w:szCs w:val="26"/>
        </w:rPr>
        <w:t>sin pr</w:t>
      </w:r>
      <w:r w:rsidRPr="004362F2">
        <w:rPr>
          <w:rFonts w:ascii="Calibri" w:hAnsi="Calibri" w:cs="Calibri"/>
          <w:color w:val="AEAAAA" w:themeColor="background2" w:themeShade="BF"/>
          <w:sz w:val="26"/>
          <w:szCs w:val="26"/>
        </w:rPr>
        <w:t>e</w:t>
      </w:r>
      <w:r w:rsidR="008063E8">
        <w:rPr>
          <w:rFonts w:ascii="Calibri" w:hAnsi="Calibri" w:cs="Calibri"/>
          <w:color w:val="AEAAAA" w:themeColor="background2" w:themeShade="BF"/>
          <w:sz w:val="26"/>
          <w:szCs w:val="26"/>
        </w:rPr>
        <w:t>cisar</w:t>
      </w:r>
      <w:r w:rsidRPr="004362F2">
        <w:rPr>
          <w:rFonts w:ascii="Calibri" w:hAnsi="Calibri" w:cs="Calibri"/>
          <w:color w:val="AEAAAA" w:themeColor="background2" w:themeShade="BF"/>
          <w:sz w:val="26"/>
          <w:szCs w:val="26"/>
        </w:rPr>
        <w:t xml:space="preserve"> la </w:t>
      </w:r>
      <w:r>
        <w:rPr>
          <w:rFonts w:ascii="Calibri" w:hAnsi="Calibri" w:cs="Calibri"/>
          <w:color w:val="AEAAAA" w:themeColor="background2" w:themeShade="BF"/>
          <w:sz w:val="26"/>
          <w:szCs w:val="26"/>
        </w:rPr>
        <w:t>c</w:t>
      </w:r>
      <w:r w:rsidRPr="004362F2">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lo</w:t>
      </w:r>
      <w:r w:rsidRPr="004362F2">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i</w:t>
      </w:r>
      <w:r w:rsidRPr="004362F2">
        <w:rPr>
          <w:rFonts w:ascii="Calibri" w:hAnsi="Calibri" w:cs="Calibri"/>
          <w:color w:val="AEAAAA" w:themeColor="background2" w:themeShade="BF"/>
          <w:sz w:val="26"/>
          <w:szCs w:val="26"/>
        </w:rPr>
        <w:t>a</w:t>
      </w:r>
      <w:r w:rsidR="008063E8">
        <w:rPr>
          <w:rFonts w:ascii="Calibri" w:hAnsi="Calibri" w:cs="Calibri"/>
          <w:color w:val="AEAAAA" w:themeColor="background2" w:themeShade="BF"/>
          <w:sz w:val="26"/>
          <w:szCs w:val="26"/>
        </w:rPr>
        <w:t>;</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 de: </w:t>
      </w:r>
      <w:r>
        <w:rPr>
          <w:rFonts w:ascii="Calibri" w:hAnsi="Calibri" w:cs="Calibri"/>
          <w:i/>
          <w:iCs/>
          <w:color w:val="AEAAAA" w:themeColor="background2" w:themeShade="BF"/>
          <w:sz w:val="26"/>
          <w:szCs w:val="26"/>
        </w:rPr>
        <w:t>“</w:t>
      </w:r>
      <w:r w:rsidR="008063E8">
        <w:rPr>
          <w:rFonts w:ascii="Calibri" w:hAnsi="Calibri" w:cs="Calibri"/>
          <w:i/>
          <w:iCs/>
          <w:color w:val="AEAAAA" w:themeColor="background2" w:themeShade="BF"/>
          <w:sz w:val="26"/>
          <w:szCs w:val="26"/>
        </w:rPr>
        <w:t>P</w:t>
      </w:r>
      <w:r w:rsidRPr="001660BE">
        <w:rPr>
          <w:rFonts w:ascii="Calibri" w:hAnsi="Calibri" w:cs="Calibri"/>
          <w:i/>
          <w:iCs/>
          <w:color w:val="AEAAAA" w:themeColor="background2" w:themeShade="BF"/>
          <w:sz w:val="26"/>
          <w:szCs w:val="26"/>
        </w:rPr>
        <w:t xml:space="preserve">or </w:t>
      </w:r>
      <w:r w:rsidR="008063E8">
        <w:rPr>
          <w:rFonts w:ascii="Calibri" w:hAnsi="Calibri" w:cs="Calibri"/>
          <w:i/>
          <w:iCs/>
          <w:color w:val="AEAAAA" w:themeColor="background2" w:themeShade="BF"/>
          <w:sz w:val="26"/>
          <w:szCs w:val="26"/>
        </w:rPr>
        <w:t>no hacer alto frente a una luz r</w:t>
      </w:r>
      <w:r>
        <w:rPr>
          <w:rFonts w:ascii="Calibri" w:hAnsi="Calibri" w:cs="Calibri"/>
          <w:i/>
          <w:iCs/>
          <w:color w:val="AEAAAA" w:themeColor="background2" w:themeShade="BF"/>
          <w:sz w:val="26"/>
          <w:szCs w:val="26"/>
        </w:rPr>
        <w:t>oja del semáforo</w:t>
      </w:r>
      <w:r w:rsidRPr="001660BE">
        <w:rPr>
          <w:rFonts w:ascii="Calibri" w:hAnsi="Calibri" w:cs="Calibri"/>
          <w:i/>
          <w:iCs/>
          <w:color w:val="AEAAAA" w:themeColor="background2" w:themeShade="BF"/>
          <w:sz w:val="26"/>
          <w:szCs w:val="26"/>
        </w:rPr>
        <w:t>”;</w:t>
      </w:r>
      <w:r w:rsidR="008063E8">
        <w:rPr>
          <w:rFonts w:ascii="Calibri" w:hAnsi="Calibri" w:cs="Calibri"/>
          <w:i/>
          <w:iCs/>
          <w:color w:val="AEAAAA" w:themeColor="background2" w:themeShade="BF"/>
          <w:sz w:val="26"/>
          <w:szCs w:val="26"/>
        </w:rPr>
        <w:t xml:space="preserve"> </w:t>
      </w:r>
      <w:r w:rsidR="008063E8" w:rsidRPr="008063E8">
        <w:rPr>
          <w:rFonts w:ascii="Calibri" w:hAnsi="Calibri" w:cs="Calibri"/>
          <w:iCs/>
          <w:color w:val="AEAAAA" w:themeColor="background2" w:themeShade="BF"/>
          <w:sz w:val="26"/>
          <w:szCs w:val="26"/>
        </w:rPr>
        <w:t>como referencia plasmó</w:t>
      </w:r>
      <w:r w:rsidR="008063E8">
        <w:rPr>
          <w:rFonts w:ascii="Calibri" w:hAnsi="Calibri" w:cs="Calibri"/>
          <w:i/>
          <w:iCs/>
          <w:color w:val="AEAAAA" w:themeColor="background2" w:themeShade="BF"/>
          <w:sz w:val="26"/>
          <w:szCs w:val="26"/>
        </w:rPr>
        <w:t>: “Avenida Congreso de Chilpancingo”</w:t>
      </w:r>
      <w:r w:rsidR="00C17DC6">
        <w:rPr>
          <w:rFonts w:ascii="Calibri" w:hAnsi="Calibri" w:cs="Calibri"/>
          <w:i/>
          <w:iCs/>
          <w:color w:val="AEAAAA" w:themeColor="background2" w:themeShade="BF"/>
          <w:sz w:val="26"/>
          <w:szCs w:val="26"/>
        </w:rPr>
        <w:t xml:space="preserve">; </w:t>
      </w:r>
      <w:r w:rsidR="00C17DC6" w:rsidRPr="00C17DC6">
        <w:rPr>
          <w:rFonts w:ascii="Calibri" w:hAnsi="Calibri" w:cs="Calibri"/>
          <w:iCs/>
          <w:color w:val="AEAAAA" w:themeColor="background2" w:themeShade="BF"/>
          <w:sz w:val="26"/>
          <w:szCs w:val="26"/>
        </w:rPr>
        <w:t>y</w:t>
      </w:r>
      <w:r w:rsidR="008063E8">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w:t>
      </w:r>
      <w:r w:rsidRPr="001660BE">
        <w:rPr>
          <w:rFonts w:ascii="Calibri" w:hAnsi="Calibri" w:cs="Calibri"/>
          <w:iCs/>
          <w:color w:val="AEAAAA" w:themeColor="background2" w:themeShade="BF"/>
          <w:sz w:val="26"/>
          <w:szCs w:val="26"/>
        </w:rPr>
        <w:t>l</w:t>
      </w:r>
      <w:r w:rsidR="008063E8">
        <w:rPr>
          <w:rFonts w:ascii="Calibri" w:hAnsi="Calibri" w:cs="Calibri"/>
          <w:iCs/>
          <w:color w:val="AEAAAA" w:themeColor="background2" w:themeShade="BF"/>
          <w:sz w:val="26"/>
          <w:szCs w:val="26"/>
        </w:rPr>
        <w:t>os</w:t>
      </w:r>
      <w:r w:rsidRPr="001660BE">
        <w:rPr>
          <w:rFonts w:ascii="Calibri" w:hAnsi="Calibri" w:cs="Calibri"/>
          <w:iCs/>
          <w:color w:val="AEAAAA" w:themeColor="background2" w:themeShade="BF"/>
          <w:sz w:val="26"/>
          <w:szCs w:val="26"/>
        </w:rPr>
        <w:t xml:space="preserve"> espacio</w:t>
      </w:r>
      <w:r w:rsidR="008063E8">
        <w:rPr>
          <w:rFonts w:ascii="Calibri" w:hAnsi="Calibri" w:cs="Calibri"/>
          <w:iCs/>
          <w:color w:val="AEAAAA" w:themeColor="background2" w:themeShade="BF"/>
          <w:sz w:val="26"/>
          <w:szCs w:val="26"/>
        </w:rPr>
        <w:t>s</w:t>
      </w:r>
      <w:r w:rsidRPr="001660BE">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destinado</w:t>
      </w:r>
      <w:r w:rsidR="008063E8">
        <w:rPr>
          <w:rFonts w:ascii="Calibri" w:hAnsi="Calibri" w:cs="Calibri"/>
          <w:iCs/>
          <w:color w:val="AEAAAA" w:themeColor="background2" w:themeShade="BF"/>
          <w:sz w:val="26"/>
          <w:szCs w:val="26"/>
        </w:rPr>
        <w:t xml:space="preserve">s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y </w:t>
      </w:r>
      <w:r w:rsidRPr="001660BE">
        <w:rPr>
          <w:rFonts w:ascii="Calibri" w:hAnsi="Calibri" w:cs="Calibri"/>
          <w:iCs/>
          <w:color w:val="AEAAAA" w:themeColor="background2" w:themeShade="BF"/>
          <w:sz w:val="26"/>
          <w:szCs w:val="26"/>
        </w:rPr>
        <w:t>como fue 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no anotó dato alguno</w:t>
      </w:r>
      <w:r>
        <w:rPr>
          <w:rFonts w:ascii="Calibri" w:hAnsi="Calibri" w:cs="Calibri"/>
          <w:i/>
          <w:iCs/>
          <w:color w:val="AEAAAA" w:themeColor="background2" w:themeShade="BF"/>
          <w:sz w:val="26"/>
          <w:szCs w:val="26"/>
        </w:rPr>
        <w:t xml:space="preserve">. . . . . . . . . . . . . . . . . . . . . . . . . . . . . . . . . . . . . . . . . . . . . . . </w:t>
      </w:r>
      <w:r w:rsidR="00C17DC6">
        <w:rPr>
          <w:rFonts w:ascii="Calibri" w:hAnsi="Calibri" w:cs="Calibri"/>
          <w:i/>
          <w:iCs/>
          <w:color w:val="AEAAAA" w:themeColor="background2" w:themeShade="BF"/>
          <w:sz w:val="26"/>
          <w:szCs w:val="26"/>
        </w:rPr>
        <w:t>. . . . . . . . . . . .</w:t>
      </w:r>
    </w:p>
    <w:p w:rsidR="00EB6FFA" w:rsidRPr="001660BE" w:rsidRDefault="00EB6FFA" w:rsidP="00EB6FFA">
      <w:pPr>
        <w:ind w:firstLine="708"/>
        <w:jc w:val="both"/>
        <w:rPr>
          <w:rFonts w:ascii="Calibri" w:hAnsi="Calibri" w:cs="Calibri"/>
          <w:i/>
          <w:iCs/>
          <w:color w:val="AEAAAA" w:themeColor="background2" w:themeShade="BF"/>
          <w:sz w:val="20"/>
          <w:szCs w:val="20"/>
        </w:rPr>
      </w:pPr>
    </w:p>
    <w:p w:rsidR="00EB6FFA" w:rsidRDefault="00EB6FFA" w:rsidP="00EB6FFA">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Recogiéndo</w:t>
      </w:r>
      <w:r>
        <w:rPr>
          <w:rFonts w:ascii="Calibri" w:hAnsi="Calibri" w:cs="Calibri"/>
          <w:color w:val="AEAAAA" w:themeColor="background2" w:themeShade="BF"/>
          <w:sz w:val="26"/>
          <w:szCs w:val="26"/>
          <w:lang w:val="es-ES"/>
        </w:rPr>
        <w:t xml:space="preserve">se </w:t>
      </w:r>
      <w:r w:rsidRPr="001660BE">
        <w:rPr>
          <w:rFonts w:ascii="Calibri" w:hAnsi="Calibri" w:cs="Calibri"/>
          <w:color w:val="AEAAAA" w:themeColor="background2" w:themeShade="BF"/>
          <w:sz w:val="26"/>
          <w:szCs w:val="26"/>
          <w:lang w:val="es-ES"/>
        </w:rPr>
        <w:t xml:space="preserve"> en garantía del pago de la multa que, en su momento, fuese impuesta, </w:t>
      </w:r>
      <w:r>
        <w:rPr>
          <w:rFonts w:ascii="Calibri" w:hAnsi="Calibri"/>
          <w:bCs/>
          <w:color w:val="AEAAAA" w:themeColor="background2" w:themeShade="BF"/>
          <w:sz w:val="26"/>
          <w:szCs w:val="26"/>
        </w:rPr>
        <w:t>la licencia para conducir del 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 . . . . . . . . . . . . . . . . .</w:t>
      </w:r>
      <w:r w:rsidR="00C17DC6">
        <w:rPr>
          <w:rFonts w:ascii="Calibri" w:hAnsi="Calibri" w:cs="Calibri"/>
          <w:color w:val="AEAAAA" w:themeColor="background2" w:themeShade="BF"/>
          <w:sz w:val="26"/>
          <w:szCs w:val="26"/>
          <w:lang w:val="es-ES"/>
        </w:rPr>
        <w:t xml:space="preserve"> </w:t>
      </w:r>
    </w:p>
    <w:p w:rsidR="00EB6FFA" w:rsidRPr="001660BE" w:rsidRDefault="00EB6FFA" w:rsidP="00EB6FFA">
      <w:pPr>
        <w:pStyle w:val="Textoindependiente"/>
        <w:tabs>
          <w:tab w:val="left" w:pos="3594"/>
        </w:tabs>
        <w:rPr>
          <w:rFonts w:ascii="Calibri" w:hAnsi="Calibri" w:cs="Calibri"/>
          <w:color w:val="AEAAAA" w:themeColor="background2" w:themeShade="BF"/>
          <w:sz w:val="20"/>
          <w:szCs w:val="20"/>
          <w:lang w:val="es-ES"/>
        </w:rPr>
      </w:pPr>
    </w:p>
    <w:p w:rsidR="00EB6FFA" w:rsidRPr="001660BE" w:rsidRDefault="00EB6FFA" w:rsidP="00EB6FFA">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EB6FFA" w:rsidRPr="001660BE" w:rsidRDefault="00EB6FFA" w:rsidP="00EB6FFA">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EB6FFA" w:rsidRPr="001660BE" w:rsidRDefault="00EB6FFA" w:rsidP="00EB6FFA">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EB6FFA" w:rsidRPr="001660BE" w:rsidRDefault="00EB6FFA" w:rsidP="00EB6FFA">
      <w:pPr>
        <w:tabs>
          <w:tab w:val="left" w:pos="3594"/>
        </w:tabs>
        <w:jc w:val="both"/>
        <w:rPr>
          <w:rFonts w:ascii="Calibri" w:hAnsi="Calibri" w:cs="Calibri"/>
          <w:iCs/>
          <w:color w:val="AEAAAA" w:themeColor="background2" w:themeShade="BF"/>
          <w:sz w:val="20"/>
          <w:szCs w:val="20"/>
          <w:lang w:val="es-MX"/>
        </w:rPr>
      </w:pPr>
    </w:p>
    <w:p w:rsidR="00EB6FFA" w:rsidRDefault="00EB6FFA" w:rsidP="00EB6FFA">
      <w:pPr>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8063E8">
        <w:rPr>
          <w:rFonts w:ascii="Calibri" w:hAnsi="Calibri" w:cs="Calibri"/>
          <w:color w:val="AEAAAA" w:themeColor="background2" w:themeShade="BF"/>
          <w:sz w:val="26"/>
          <w:szCs w:val="26"/>
        </w:rPr>
        <w:t xml:space="preserve"> T-5419866 (cinco-cuatro-uno-nueve-ocho-seis-seis), de fecha 14 catorce de marzo de este año 2016 dos mil dieciséis;</w:t>
      </w:r>
      <w:r w:rsidRPr="001660BE">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de la licencia para conducir del gobernado, retenida en garantía</w:t>
      </w:r>
      <w:r>
        <w:rPr>
          <w:rFonts w:ascii="Calibri" w:hAnsi="Calibri"/>
          <w:bCs/>
          <w:color w:val="AEAAAA" w:themeColor="background2" w:themeShade="BF"/>
          <w:sz w:val="26"/>
          <w:szCs w:val="26"/>
        </w:rPr>
        <w:t xml:space="preserve">. . . . . </w:t>
      </w:r>
    </w:p>
    <w:p w:rsidR="00EB6FFA" w:rsidRPr="004676C6" w:rsidRDefault="00EB6FFA" w:rsidP="00EB6FFA">
      <w:pPr>
        <w:pStyle w:val="Textoindependiente"/>
        <w:tabs>
          <w:tab w:val="left" w:pos="3594"/>
        </w:tabs>
        <w:rPr>
          <w:rFonts w:ascii="Calibri" w:hAnsi="Calibri" w:cs="Calibri"/>
          <w:color w:val="AEAAAA" w:themeColor="background2" w:themeShade="BF"/>
          <w:sz w:val="20"/>
          <w:szCs w:val="20"/>
          <w:lang w:val="es-ES"/>
        </w:rPr>
      </w:pPr>
    </w:p>
    <w:p w:rsidR="00EB6FFA" w:rsidRDefault="00EB6FFA" w:rsidP="00EB6FFA">
      <w:pPr>
        <w:ind w:firstLine="708"/>
        <w:jc w:val="both"/>
        <w:rPr>
          <w:rFonts w:ascii="Calibri" w:hAnsi="Calibri" w:cs="Calibri"/>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rPr>
        <w:t>enjuiciante</w:t>
      </w:r>
      <w:proofErr w:type="spellEnd"/>
      <w:r w:rsidRPr="001660BE">
        <w:rPr>
          <w:rFonts w:ascii="Calibri" w:hAnsi="Calibri" w:cs="Calibri"/>
          <w:color w:val="AEAAAA" w:themeColor="background2" w:themeShade="BF"/>
          <w:sz w:val="26"/>
          <w:szCs w:val="26"/>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en su inciso</w:t>
      </w:r>
      <w:r>
        <w:rPr>
          <w:rFonts w:ascii="Calibri" w:hAnsi="Calibri"/>
          <w:color w:val="AEAAAA" w:themeColor="background2" w:themeShade="BF"/>
          <w:sz w:val="26"/>
        </w:rPr>
        <w:t xml:space="preserve"> </w:t>
      </w:r>
      <w:r>
        <w:rPr>
          <w:rFonts w:ascii="Calibri" w:hAnsi="Calibri"/>
          <w:b/>
          <w:color w:val="AEAAAA" w:themeColor="background2" w:themeShade="BF"/>
          <w:sz w:val="26"/>
        </w:rPr>
        <w:t>a</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w:t>
      </w:r>
      <w:r>
        <w:rPr>
          <w:rFonts w:ascii="Calibri" w:hAnsi="Calibri"/>
          <w:color w:val="AEAAAA" w:themeColor="background2" w:themeShade="BF"/>
          <w:sz w:val="26"/>
        </w:rPr>
        <w:t xml:space="preserve">. . . . . </w:t>
      </w:r>
      <w:r w:rsidR="00C17DC6">
        <w:rPr>
          <w:rFonts w:ascii="Calibri" w:hAnsi="Calibri"/>
          <w:color w:val="AEAAAA" w:themeColor="background2" w:themeShade="BF"/>
          <w:sz w:val="26"/>
        </w:rPr>
        <w:t xml:space="preserve">. . . . . . . . . . . . . . . . . . . . . . .  . . . . . . . . . . . . . </w:t>
      </w:r>
    </w:p>
    <w:p w:rsidR="00EB6FFA" w:rsidRPr="004F1919" w:rsidRDefault="00EB6FFA" w:rsidP="00EB6FFA">
      <w:pPr>
        <w:jc w:val="both"/>
        <w:rPr>
          <w:color w:val="AEAAAA" w:themeColor="background2" w:themeShade="BF"/>
          <w:sz w:val="20"/>
          <w:szCs w:val="20"/>
        </w:rPr>
      </w:pPr>
    </w:p>
    <w:p w:rsidR="00EB6FFA" w:rsidRPr="00701C3A" w:rsidRDefault="00EB6FFA" w:rsidP="00EB6FFA">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w:t>
      </w:r>
      <w:r w:rsidRPr="001660BE">
        <w:rPr>
          <w:rFonts w:ascii="Calibri" w:hAnsi="Calibri"/>
          <w:i/>
          <w:iCs/>
          <w:color w:val="AEAAAA" w:themeColor="background2" w:themeShade="BF"/>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EB6FFA" w:rsidRPr="001660BE" w:rsidRDefault="00EB6FFA" w:rsidP="00EB6FFA">
      <w:pPr>
        <w:jc w:val="both"/>
        <w:rPr>
          <w:rFonts w:ascii="Calibri" w:hAnsi="Calibri" w:cs="Calibri"/>
          <w:i/>
          <w:color w:val="AEAAAA" w:themeColor="background2" w:themeShade="BF"/>
          <w:sz w:val="20"/>
          <w:szCs w:val="20"/>
        </w:rPr>
      </w:pPr>
    </w:p>
    <w:p w:rsidR="00EB6FFA" w:rsidRDefault="00EB6FFA" w:rsidP="00EB6FFA">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w:t>
      </w:r>
      <w:r>
        <w:rPr>
          <w:rFonts w:ascii="Calibri" w:hAnsi="Calibri" w:cs="Calibri"/>
          <w:i/>
          <w:color w:val="AEAAAA" w:themeColor="background2" w:themeShade="BF"/>
          <w:sz w:val="26"/>
          <w:szCs w:val="26"/>
        </w:rPr>
        <w:t xml:space="preserve"> </w:t>
      </w:r>
      <w:r w:rsidRPr="0041466A">
        <w:rPr>
          <w:rFonts w:ascii="Calibri" w:hAnsi="Calibri" w:cs="Calibri"/>
          <w:i/>
          <w:color w:val="AEAAAA" w:themeColor="background2" w:themeShade="BF"/>
          <w:sz w:val="26"/>
          <w:szCs w:val="26"/>
        </w:rPr>
        <w:t xml:space="preserve">en el </w:t>
      </w:r>
      <w:r w:rsidRPr="001660BE">
        <w:rPr>
          <w:rFonts w:ascii="Calibri" w:hAnsi="Calibri" w:cs="Calibri"/>
          <w:i/>
          <w:color w:val="AEAAAA" w:themeColor="background2" w:themeShade="BF"/>
          <w:sz w:val="26"/>
          <w:szCs w:val="26"/>
        </w:rPr>
        <w:t>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w:t>
      </w:r>
      <w:r w:rsidRPr="0041466A">
        <w:rPr>
          <w:rFonts w:ascii="Calibri" w:hAnsi="Calibri" w:cs="Calibri"/>
          <w:color w:val="AEAAAA" w:themeColor="background2" w:themeShade="BF"/>
          <w:sz w:val="26"/>
          <w:szCs w:val="26"/>
        </w:rPr>
        <w:t>Resaltando el hecho de que el actor h</w:t>
      </w:r>
      <w:r>
        <w:rPr>
          <w:rFonts w:ascii="Calibri" w:hAnsi="Calibri" w:cs="Calibri"/>
          <w:color w:val="AEAAAA" w:themeColor="background2" w:themeShade="BF"/>
          <w:sz w:val="26"/>
          <w:szCs w:val="26"/>
        </w:rPr>
        <w:t>izo</w:t>
      </w:r>
      <w:r w:rsidRPr="0041466A">
        <w:rPr>
          <w:rFonts w:ascii="Calibri" w:hAnsi="Calibri" w:cs="Calibri"/>
          <w:color w:val="AEAAAA" w:themeColor="background2" w:themeShade="BF"/>
          <w:sz w:val="26"/>
          <w:szCs w:val="26"/>
        </w:rPr>
        <w:t xml:space="preserve"> valer, en el inciso </w:t>
      </w:r>
      <w:r w:rsidRPr="0041466A">
        <w:rPr>
          <w:rFonts w:ascii="Calibri" w:hAnsi="Calibri" w:cs="Calibri"/>
          <w:b/>
          <w:color w:val="AEAAAA" w:themeColor="background2" w:themeShade="BF"/>
          <w:sz w:val="26"/>
          <w:szCs w:val="26"/>
        </w:rPr>
        <w:t>a</w:t>
      </w:r>
      <w:r w:rsidRPr="0041466A">
        <w:rPr>
          <w:rFonts w:ascii="Calibri" w:hAnsi="Calibri" w:cs="Calibri"/>
          <w:color w:val="AEAAAA" w:themeColor="background2" w:themeShade="BF"/>
          <w:sz w:val="26"/>
          <w:szCs w:val="26"/>
        </w:rPr>
        <w:t xml:space="preserve"> del primer concepto de impugnación, la incorrecta </w:t>
      </w:r>
      <w:r>
        <w:rPr>
          <w:rFonts w:ascii="Calibri" w:hAnsi="Calibri" w:cs="Calibri"/>
          <w:color w:val="AEAAAA" w:themeColor="background2" w:themeShade="BF"/>
          <w:sz w:val="26"/>
          <w:szCs w:val="26"/>
        </w:rPr>
        <w:t xml:space="preserve">motivación del Acta impugnada. . </w:t>
      </w:r>
      <w:r w:rsidR="00C17DC6">
        <w:rPr>
          <w:rFonts w:ascii="Calibri" w:hAnsi="Calibri" w:cs="Calibri"/>
          <w:color w:val="AEAAAA" w:themeColor="background2" w:themeShade="BF"/>
          <w:sz w:val="26"/>
          <w:szCs w:val="26"/>
        </w:rPr>
        <w:t xml:space="preserve">. . . . . . . . . . . . . . . . . . . . . . . . . . . . . . . . . . . . . . . . . . . . . . . . . . . . . . . . . . </w:t>
      </w:r>
    </w:p>
    <w:p w:rsidR="00EB6FFA" w:rsidRDefault="00EB6FFA" w:rsidP="00EB6FFA">
      <w:pPr>
        <w:jc w:val="both"/>
        <w:rPr>
          <w:rFonts w:ascii="Calibri" w:hAnsi="Calibri" w:cs="Calibri"/>
          <w:i/>
          <w:color w:val="AEAAAA" w:themeColor="background2" w:themeShade="BF"/>
          <w:sz w:val="26"/>
          <w:szCs w:val="26"/>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Señalando</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 . . . . . . . . . . . . . . . . . </w:t>
      </w:r>
      <w:r>
        <w:rPr>
          <w:rFonts w:ascii="Calibri" w:hAnsi="Calibri" w:cs="Calibri"/>
          <w:color w:val="AEAAAA" w:themeColor="background2" w:themeShade="BF"/>
          <w:sz w:val="26"/>
          <w:szCs w:val="26"/>
        </w:rPr>
        <w:t xml:space="preserve">. . . . . . . . . . . . . . . . . . . . . . . . </w:t>
      </w:r>
    </w:p>
    <w:p w:rsidR="00EB6FFA" w:rsidRPr="001660BE" w:rsidRDefault="00EB6FFA" w:rsidP="00EB6FFA">
      <w:pPr>
        <w:jc w:val="both"/>
        <w:rPr>
          <w:rFonts w:ascii="Calibri" w:hAnsi="Calibri" w:cs="Calibri"/>
          <w:i/>
          <w:color w:val="AEAAAA" w:themeColor="background2" w:themeShade="BF"/>
          <w:sz w:val="20"/>
          <w:szCs w:val="20"/>
        </w:rPr>
      </w:pPr>
    </w:p>
    <w:p w:rsidR="000958B1" w:rsidRDefault="00EB6FFA" w:rsidP="00EB6FFA">
      <w:pPr>
        <w:ind w:firstLine="708"/>
        <w:jc w:val="both"/>
        <w:rPr>
          <w:rFonts w:ascii="Calibri" w:hAnsi="Calibri" w:cs="Calibri"/>
          <w: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705EF6">
        <w:rPr>
          <w:rFonts w:ascii="Calibri" w:hAnsi="Calibri" w:cs="Calibri"/>
          <w:i/>
          <w:color w:val="AEAAAA" w:themeColor="background2" w:themeShade="BF"/>
          <w:sz w:val="26"/>
          <w:szCs w:val="26"/>
        </w:rPr>
        <w:t>Ahora bien,</w:t>
      </w:r>
      <w:r>
        <w:rPr>
          <w:rFonts w:ascii="Calibri" w:hAnsi="Calibri" w:cs="Calibri"/>
          <w:b/>
          <w:i/>
          <w:color w:val="AEAAAA" w:themeColor="background2" w:themeShade="BF"/>
          <w:sz w:val="26"/>
          <w:szCs w:val="26"/>
        </w:rPr>
        <w:t xml:space="preserve"> c</w:t>
      </w:r>
      <w:r w:rsidRPr="001660BE">
        <w:rPr>
          <w:rFonts w:ascii="Calibri" w:hAnsi="Calibri" w:cs="Calibri"/>
          <w:i/>
          <w:color w:val="AEAAAA" w:themeColor="background2" w:themeShade="BF"/>
          <w:sz w:val="26"/>
          <w:szCs w:val="26"/>
        </w:rPr>
        <w:t xml:space="preserve">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 xml:space="preserve">‘por </w:t>
      </w:r>
      <w:r w:rsidR="00636593">
        <w:rPr>
          <w:rFonts w:ascii="Calibri" w:hAnsi="Calibri" w:cs="Calibri"/>
          <w:b/>
          <w:i/>
          <w:color w:val="AEAAAA" w:themeColor="background2" w:themeShade="BF"/>
          <w:sz w:val="26"/>
          <w:szCs w:val="26"/>
        </w:rPr>
        <w:t>no hacer alto fr</w:t>
      </w:r>
      <w:r>
        <w:rPr>
          <w:rFonts w:ascii="Calibri" w:hAnsi="Calibri" w:cs="Calibri"/>
          <w:b/>
          <w:i/>
          <w:color w:val="AEAAAA" w:themeColor="background2" w:themeShade="BF"/>
          <w:sz w:val="26"/>
          <w:szCs w:val="26"/>
        </w:rPr>
        <w:t>e</w:t>
      </w:r>
      <w:r w:rsidR="00636593">
        <w:rPr>
          <w:rFonts w:ascii="Calibri" w:hAnsi="Calibri" w:cs="Calibri"/>
          <w:b/>
          <w:i/>
          <w:color w:val="AEAAAA" w:themeColor="background2" w:themeShade="BF"/>
          <w:sz w:val="26"/>
          <w:szCs w:val="26"/>
        </w:rPr>
        <w:t>nte</w:t>
      </w:r>
      <w:r w:rsidRPr="001660BE">
        <w:rPr>
          <w:rFonts w:ascii="Calibri" w:hAnsi="Calibri" w:cs="Calibri"/>
          <w:b/>
          <w:i/>
          <w:color w:val="AEAAAA" w:themeColor="background2" w:themeShade="BF"/>
          <w:sz w:val="26"/>
          <w:szCs w:val="26"/>
        </w:rPr>
        <w:t xml:space="preserve"> </w:t>
      </w:r>
      <w:r w:rsidR="00636593">
        <w:rPr>
          <w:rFonts w:ascii="Calibri" w:hAnsi="Calibri" w:cs="Calibri"/>
          <w:b/>
          <w:i/>
          <w:color w:val="AEAAAA" w:themeColor="background2" w:themeShade="BF"/>
          <w:sz w:val="26"/>
          <w:szCs w:val="26"/>
        </w:rPr>
        <w:t>a un</w:t>
      </w:r>
      <w:r>
        <w:rPr>
          <w:rFonts w:ascii="Calibri" w:hAnsi="Calibri" w:cs="Calibri"/>
          <w:b/>
          <w:i/>
          <w:iCs/>
          <w:color w:val="AEAAAA" w:themeColor="background2" w:themeShade="BF"/>
          <w:sz w:val="26"/>
          <w:szCs w:val="26"/>
        </w:rPr>
        <w:t xml:space="preserve">a luz </w:t>
      </w:r>
      <w:r w:rsidR="00636593">
        <w:rPr>
          <w:rFonts w:ascii="Calibri" w:hAnsi="Calibri" w:cs="Calibri"/>
          <w:b/>
          <w:i/>
          <w:iCs/>
          <w:color w:val="AEAAAA" w:themeColor="background2" w:themeShade="BF"/>
          <w:sz w:val="26"/>
          <w:szCs w:val="26"/>
        </w:rPr>
        <w:t>r</w:t>
      </w:r>
      <w:r w:rsidRPr="001660BE">
        <w:rPr>
          <w:rFonts w:ascii="Calibri" w:hAnsi="Calibri" w:cs="Calibri"/>
          <w:b/>
          <w:i/>
          <w:iCs/>
          <w:color w:val="AEAAAA" w:themeColor="background2" w:themeShade="BF"/>
          <w:sz w:val="26"/>
          <w:szCs w:val="26"/>
        </w:rPr>
        <w:t>oja</w:t>
      </w:r>
      <w:r>
        <w:rPr>
          <w:rFonts w:ascii="Calibri" w:hAnsi="Calibri" w:cs="Calibri"/>
          <w:b/>
          <w:i/>
          <w:iCs/>
          <w:color w:val="AEAAAA" w:themeColor="background2" w:themeShade="BF"/>
          <w:sz w:val="26"/>
          <w:szCs w:val="26"/>
        </w:rPr>
        <w:t xml:space="preserve"> del </w:t>
      </w:r>
      <w:proofErr w:type="spellStart"/>
      <w:r>
        <w:rPr>
          <w:rFonts w:ascii="Calibri" w:hAnsi="Calibri" w:cs="Calibri"/>
          <w:b/>
          <w:i/>
          <w:iCs/>
          <w:color w:val="AEAAAA" w:themeColor="background2" w:themeShade="BF"/>
          <w:sz w:val="26"/>
          <w:szCs w:val="26"/>
        </w:rPr>
        <w:t>semaforo</w:t>
      </w:r>
      <w:proofErr w:type="spellEnd"/>
      <w:r>
        <w:rPr>
          <w:rFonts w:ascii="Calibri" w:hAnsi="Calibri" w:cs="Calibri"/>
          <w:b/>
          <w:i/>
          <w:iCs/>
          <w:color w:val="AEAAAA" w:themeColor="background2" w:themeShade="BF"/>
          <w:sz w:val="26"/>
          <w:szCs w:val="26"/>
        </w:rPr>
        <w:t xml:space="preserve">….”; </w:t>
      </w:r>
      <w:r w:rsidRPr="00952955">
        <w:rPr>
          <w:rFonts w:ascii="Calibri" w:hAnsi="Calibri" w:cs="Calibri"/>
          <w:iCs/>
          <w:color w:val="AEAAAA" w:themeColor="background2" w:themeShade="BF"/>
          <w:sz w:val="26"/>
          <w:szCs w:val="26"/>
        </w:rPr>
        <w:t>y en un</w:t>
      </w:r>
      <w:r>
        <w:rPr>
          <w:rFonts w:ascii="Calibri" w:hAnsi="Calibri" w:cs="Calibri"/>
          <w:b/>
          <w:i/>
          <w:iCs/>
          <w:color w:val="AEAAAA" w:themeColor="background2" w:themeShade="BF"/>
          <w:sz w:val="26"/>
          <w:szCs w:val="26"/>
        </w:rPr>
        <w:t xml:space="preserve"> </w:t>
      </w:r>
      <w:r>
        <w:rPr>
          <w:rFonts w:ascii="Calibri" w:hAnsi="Calibri" w:cs="Calibri"/>
          <w:iCs/>
          <w:color w:val="AEAAAA" w:themeColor="background2" w:themeShade="BF"/>
          <w:sz w:val="26"/>
          <w:szCs w:val="26"/>
        </w:rPr>
        <w:t>párrafo posterior señaló</w:t>
      </w:r>
      <w:r w:rsidRPr="00DF09B9">
        <w:rPr>
          <w:rFonts w:ascii="Calibri" w:hAnsi="Calibri" w:cs="Calibri"/>
          <w:i/>
          <w:iCs/>
          <w:color w:val="AEAAAA" w:themeColor="background2" w:themeShade="BF"/>
          <w:sz w:val="26"/>
          <w:szCs w:val="26"/>
        </w:rPr>
        <w:t>: “</w:t>
      </w:r>
      <w:r w:rsidRPr="001660BE">
        <w:rPr>
          <w:rFonts w:ascii="Calibri" w:hAnsi="Calibri" w:cs="Calibri"/>
          <w:i/>
          <w:color w:val="AEAAAA" w:themeColor="background2" w:themeShade="BF"/>
          <w:sz w:val="26"/>
          <w:szCs w:val="26"/>
        </w:rPr>
        <w:t xml:space="preserve">Lo anterior hace que el acta de infracción carezca de la debida </w:t>
      </w:r>
    </w:p>
    <w:p w:rsidR="000958B1" w:rsidRDefault="000958B1" w:rsidP="00EB6FFA">
      <w:pPr>
        <w:ind w:firstLine="708"/>
        <w:jc w:val="both"/>
        <w:rPr>
          <w:rFonts w:ascii="Calibri" w:hAnsi="Calibri" w:cs="Calibri"/>
          <w:i/>
          <w:color w:val="AEAAAA" w:themeColor="background2" w:themeShade="BF"/>
          <w:sz w:val="26"/>
          <w:szCs w:val="26"/>
        </w:rPr>
      </w:pPr>
    </w:p>
    <w:p w:rsidR="000958B1" w:rsidRDefault="000958B1" w:rsidP="000958B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280/2016-JN</w:t>
      </w:r>
    </w:p>
    <w:p w:rsidR="000958B1" w:rsidRDefault="000958B1" w:rsidP="00EB6FFA">
      <w:pPr>
        <w:ind w:firstLine="708"/>
        <w:jc w:val="both"/>
        <w:rPr>
          <w:rFonts w:ascii="Calibri" w:hAnsi="Calibri" w:cs="Calibri"/>
          <w:i/>
          <w:color w:val="AEAAAA" w:themeColor="background2" w:themeShade="BF"/>
          <w:sz w:val="26"/>
          <w:szCs w:val="26"/>
        </w:rPr>
      </w:pPr>
    </w:p>
    <w:p w:rsidR="00EB6FFA" w:rsidRDefault="00EB6FFA" w:rsidP="000958B1">
      <w:pPr>
        <w:jc w:val="both"/>
        <w:rPr>
          <w:rFonts w:ascii="Calibri" w:hAnsi="Calibri" w:cs="Calibri"/>
          <w:color w:val="AEAAAA" w:themeColor="background2" w:themeShade="BF"/>
          <w:sz w:val="26"/>
          <w:szCs w:val="26"/>
        </w:rPr>
      </w:pPr>
      <w:proofErr w:type="gramStart"/>
      <w:r w:rsidRPr="001660BE">
        <w:rPr>
          <w:rFonts w:ascii="Calibri" w:hAnsi="Calibri" w:cs="Calibri"/>
          <w:i/>
          <w:color w:val="AEAAAA" w:themeColor="background2" w:themeShade="BF"/>
          <w:sz w:val="26"/>
          <w:szCs w:val="26"/>
        </w:rPr>
        <w:t>motivación</w:t>
      </w:r>
      <w:proofErr w:type="gramEnd"/>
      <w:r w:rsidRPr="001660BE">
        <w:rPr>
          <w:rFonts w:ascii="Calibri" w:hAnsi="Calibri" w:cs="Calibri"/>
          <w:i/>
          <w:color w:val="AEAAAA" w:themeColor="background2" w:themeShade="BF"/>
          <w:sz w:val="26"/>
          <w:szCs w:val="26"/>
        </w:rPr>
        <w:t>…;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w:t>
      </w:r>
      <w:r w:rsidR="00636593">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no hace referencia a si invadí la línea de alto o si invadí o no el cruce de peatones</w:t>
      </w:r>
      <w:r w:rsidRPr="0041466A">
        <w:rPr>
          <w:rFonts w:ascii="Calibri" w:hAnsi="Calibri" w:cs="Calibri"/>
          <w:i/>
          <w:color w:val="AEAAAA" w:themeColor="background2" w:themeShade="BF"/>
          <w:sz w:val="26"/>
          <w:szCs w:val="26"/>
        </w:rPr>
        <w:t xml:space="preserve">…”. </w:t>
      </w:r>
      <w:r w:rsidR="00C17DC6">
        <w:rPr>
          <w:rFonts w:ascii="Calibri" w:hAnsi="Calibri" w:cs="Calibri"/>
          <w:i/>
          <w:color w:val="AEAAAA" w:themeColor="background2" w:themeShade="BF"/>
          <w:sz w:val="26"/>
          <w:szCs w:val="26"/>
        </w:rPr>
        <w:t xml:space="preserve">. . . . . </w:t>
      </w:r>
      <w:r w:rsidR="00636593">
        <w:rPr>
          <w:rFonts w:ascii="Calibri" w:hAnsi="Calibri" w:cs="Calibri"/>
          <w:i/>
          <w:color w:val="AEAAAA" w:themeColor="background2" w:themeShade="BF"/>
          <w:sz w:val="26"/>
          <w:szCs w:val="26"/>
        </w:rPr>
        <w:t xml:space="preserve"> </w:t>
      </w:r>
    </w:p>
    <w:p w:rsidR="00EB6FFA" w:rsidRDefault="00EB6FFA" w:rsidP="00EB6FFA">
      <w:pPr>
        <w:jc w:val="both"/>
        <w:rPr>
          <w:rFonts w:ascii="Calibri" w:hAnsi="Calibri" w:cs="Calibri"/>
          <w:color w:val="AEAAAA" w:themeColor="background2" w:themeShade="BF"/>
          <w:sz w:val="26"/>
          <w:szCs w:val="26"/>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C17DC6" w:rsidRDefault="00C17DC6" w:rsidP="00C17DC6">
      <w:pPr>
        <w:jc w:val="both"/>
        <w:rPr>
          <w:rFonts w:ascii="Calibri" w:hAnsi="Calibri" w:cs="Calibri"/>
          <w:bCs/>
          <w:color w:val="AEAAAA" w:themeColor="background2" w:themeShade="BF"/>
          <w:sz w:val="26"/>
          <w:szCs w:val="26"/>
        </w:rPr>
      </w:pPr>
    </w:p>
    <w:p w:rsidR="00EB6FFA" w:rsidRPr="001660BE" w:rsidRDefault="00EB6FFA" w:rsidP="00C17DC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w:t>
      </w:r>
      <w:r>
        <w:rPr>
          <w:rFonts w:ascii="Calibri" w:hAnsi="Calibri" w:cs="Calibri"/>
          <w:bCs/>
          <w:color w:val="AEAAAA" w:themeColor="background2" w:themeShade="BF"/>
          <w:sz w:val="26"/>
          <w:szCs w:val="26"/>
        </w:rPr>
        <w:t xml:space="preserve">fundarla y </w:t>
      </w:r>
      <w:r w:rsidRPr="001660BE">
        <w:rPr>
          <w:rFonts w:ascii="Calibri" w:hAnsi="Calibri" w:cs="Calibri"/>
          <w:bCs/>
          <w:color w:val="AEAAAA" w:themeColor="background2" w:themeShade="BF"/>
          <w:sz w:val="26"/>
          <w:szCs w:val="26"/>
        </w:rPr>
        <w:t>motivarla suficientemente</w:t>
      </w:r>
      <w:r>
        <w:rPr>
          <w:rFonts w:ascii="Calibri" w:hAnsi="Calibri" w:cs="Calibri"/>
          <w:bCs/>
          <w:color w:val="AEAAAA" w:themeColor="background2" w:themeShade="BF"/>
          <w:sz w:val="26"/>
          <w:szCs w:val="26"/>
        </w:rPr>
        <w:t xml:space="preserve">; por las siguientes razones: </w:t>
      </w:r>
      <w:r w:rsidR="00C17DC6">
        <w:rPr>
          <w:rFonts w:ascii="Calibri" w:hAnsi="Calibri" w:cs="Calibri"/>
          <w:bCs/>
          <w:color w:val="AEAAAA" w:themeColor="background2" w:themeShade="BF"/>
          <w:sz w:val="26"/>
          <w:szCs w:val="26"/>
        </w:rPr>
        <w:t xml:space="preserve">. . . . . . . . . . . . . . . . . . . . . . . . . . . . . . . . . . . . . . . . . . . . . . . . . . . . . </w:t>
      </w:r>
    </w:p>
    <w:p w:rsidR="00EB6FFA" w:rsidRDefault="00EB6FFA" w:rsidP="00EB6FFA">
      <w:pPr>
        <w:jc w:val="both"/>
        <w:rPr>
          <w:rFonts w:ascii="Calibri" w:hAnsi="Calibri" w:cs="Calibri"/>
          <w:bCs/>
          <w:color w:val="AEAAAA" w:themeColor="background2" w:themeShade="BF"/>
          <w:sz w:val="26"/>
          <w:szCs w:val="26"/>
        </w:rPr>
      </w:pPr>
    </w:p>
    <w:p w:rsidR="00EB6FFA" w:rsidRPr="001660BE" w:rsidRDefault="00EB6FFA" w:rsidP="00EB6FF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1660BE">
        <w:rPr>
          <w:rFonts w:ascii="Calibri" w:hAnsi="Calibri" w:cs="Calibri"/>
          <w:bCs/>
          <w:color w:val="AEAAAA" w:themeColor="background2" w:themeShade="BF"/>
          <w:sz w:val="26"/>
          <w:szCs w:val="26"/>
        </w:rPr>
        <w:lastRenderedPageBreak/>
        <w:t xml:space="preserve">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B6FFA" w:rsidRPr="001660BE" w:rsidRDefault="00EB6FFA" w:rsidP="00EB6FFA">
      <w:pPr>
        <w:ind w:firstLine="708"/>
        <w:jc w:val="both"/>
        <w:rPr>
          <w:rFonts w:ascii="Calibri" w:hAnsi="Calibri" w:cs="Calibri"/>
          <w:bCs/>
          <w:color w:val="AEAAAA" w:themeColor="background2" w:themeShade="BF"/>
          <w:sz w:val="20"/>
          <w:szCs w:val="20"/>
        </w:rPr>
      </w:pPr>
    </w:p>
    <w:p w:rsidR="00EB6FFA" w:rsidRDefault="00EB6FFA" w:rsidP="00EB6FF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en el asunto que nos ocupa, la autoridad enjuiciada señaló como precepto vulnerado, el artículo 12 fracción II del Reglamento de Tránsito Municipal de León, Guanajuato</w:t>
      </w:r>
      <w:r>
        <w:rPr>
          <w:rFonts w:ascii="Calibri" w:hAnsi="Calibri" w:cs="Calibri"/>
          <w:bCs/>
          <w:color w:val="AEAAAA" w:themeColor="background2" w:themeShade="BF"/>
          <w:sz w:val="26"/>
          <w:szCs w:val="26"/>
        </w:rPr>
        <w:t xml:space="preserve">; el cual  se refiere a las reglas de paso de los cruceros cuando el semáforo se encuentre con luz roja; sin embargo no se </w:t>
      </w:r>
      <w:r w:rsidRPr="001660BE">
        <w:rPr>
          <w:rFonts w:ascii="Calibri" w:hAnsi="Calibri" w:cs="Calibri"/>
          <w:bCs/>
          <w:color w:val="AEAAAA" w:themeColor="background2" w:themeShade="BF"/>
          <w:sz w:val="26"/>
          <w:szCs w:val="26"/>
        </w:rPr>
        <w:t xml:space="preserve">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w:t>
      </w:r>
      <w:r w:rsidRPr="00063E86">
        <w:rPr>
          <w:rFonts w:ascii="Calibri" w:hAnsi="Calibri" w:cs="Calibri"/>
          <w:bCs/>
          <w:color w:val="AEAAAA" w:themeColor="background2" w:themeShade="BF"/>
          <w:sz w:val="26"/>
          <w:szCs w:val="26"/>
        </w:rPr>
        <w:t xml:space="preserve">amente la misma; y, al no quedar determinada cual fue efectivamente la conducta desplegada por el actor; </w:t>
      </w:r>
      <w:r w:rsidRPr="001660BE">
        <w:rPr>
          <w:rFonts w:ascii="Calibri" w:hAnsi="Calibri" w:cs="Calibri"/>
          <w:bCs/>
          <w:color w:val="AEAAAA" w:themeColor="background2" w:themeShade="BF"/>
          <w:sz w:val="26"/>
          <w:szCs w:val="26"/>
        </w:rPr>
        <w:t>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w:t>
      </w:r>
      <w:r>
        <w:rPr>
          <w:rFonts w:ascii="Calibri" w:hAnsi="Calibri" w:cs="Calibri"/>
          <w:bCs/>
          <w:color w:val="AEAAAA" w:themeColor="background2" w:themeShade="BF"/>
          <w:sz w:val="26"/>
          <w:szCs w:val="26"/>
        </w:rPr>
        <w:t xml:space="preserve"> . . . . . . . . . . . . . . . . . . . . . . . . . . . . . . . </w:t>
      </w:r>
    </w:p>
    <w:p w:rsidR="00EB6FFA" w:rsidRPr="001660BE" w:rsidRDefault="00EB6FFA" w:rsidP="00EB6FFA">
      <w:pPr>
        <w:ind w:firstLine="708"/>
        <w:jc w:val="both"/>
        <w:rPr>
          <w:rFonts w:ascii="Calibri" w:hAnsi="Calibri" w:cs="Calibri"/>
          <w:bCs/>
          <w:color w:val="AEAAAA" w:themeColor="background2" w:themeShade="BF"/>
          <w:sz w:val="20"/>
          <w:szCs w:val="20"/>
        </w:rPr>
      </w:pPr>
    </w:p>
    <w:p w:rsidR="00EB6FFA" w:rsidRDefault="00EB6FFA" w:rsidP="00EB6FF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w:t>
      </w:r>
      <w:r>
        <w:rPr>
          <w:rFonts w:ascii="Calibri" w:hAnsi="Calibri" w:cs="Calibri"/>
          <w:bCs/>
          <w:color w:val="AEAAAA" w:themeColor="background2" w:themeShade="BF"/>
          <w:sz w:val="26"/>
          <w:szCs w:val="26"/>
        </w:rPr>
        <w:t xml:space="preserve">en su </w:t>
      </w:r>
      <w:r w:rsidRPr="001660BE">
        <w:rPr>
          <w:rFonts w:ascii="Calibri" w:hAnsi="Calibri" w:cs="Calibri"/>
          <w:bCs/>
          <w:color w:val="AEAAAA" w:themeColor="background2" w:themeShade="BF"/>
          <w:sz w:val="26"/>
          <w:szCs w:val="26"/>
        </w:rPr>
        <w:t>fracción II del Reglamento de Tránsito Municipal de León, Guanajuato</w:t>
      </w:r>
      <w:r>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mism</w:t>
      </w:r>
      <w:r>
        <w:rPr>
          <w:rFonts w:ascii="Calibri" w:hAnsi="Calibri" w:cs="Calibri"/>
          <w:bCs/>
          <w:color w:val="AEAAAA" w:themeColor="background2" w:themeShade="BF"/>
          <w:sz w:val="26"/>
          <w:szCs w:val="26"/>
        </w:rPr>
        <w:t xml:space="preserve">a </w:t>
      </w:r>
      <w:r w:rsidRPr="001660BE">
        <w:rPr>
          <w:rFonts w:ascii="Calibri" w:hAnsi="Calibri" w:cs="Calibri"/>
          <w:bCs/>
          <w:color w:val="AEAAAA" w:themeColor="background2" w:themeShade="BF"/>
          <w:sz w:val="26"/>
          <w:szCs w:val="26"/>
        </w:rPr>
        <w:t xml:space="preserve">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w:t>
      </w:r>
      <w:r w:rsidR="00636593">
        <w:rPr>
          <w:rFonts w:ascii="Calibri" w:hAnsi="Calibri" w:cs="Calibri"/>
          <w:i/>
          <w:iCs/>
          <w:color w:val="AEAAAA" w:themeColor="background2" w:themeShade="BF"/>
          <w:sz w:val="26"/>
          <w:szCs w:val="26"/>
        </w:rPr>
        <w:t xml:space="preserve">no hacer alto frente a una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w:t>
      </w:r>
      <w:r w:rsidR="00C17DC6">
        <w:rPr>
          <w:rFonts w:ascii="Calibri" w:hAnsi="Calibri" w:cs="Calibri"/>
          <w:bCs/>
          <w:color w:val="AEAAAA" w:themeColor="background2" w:themeShade="BF"/>
          <w:sz w:val="26"/>
          <w:szCs w:val="26"/>
        </w:rPr>
        <w:t>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o bien, si no detuvo el vehículo en la línea de alto, invadi</w:t>
      </w:r>
      <w:r w:rsidR="00CF2E35">
        <w:rPr>
          <w:rFonts w:ascii="Calibri" w:hAnsi="Calibri" w:cs="Calibri"/>
          <w:bCs/>
          <w:color w:val="AEAAAA" w:themeColor="background2" w:themeShade="BF"/>
          <w:sz w:val="26"/>
          <w:szCs w:val="26"/>
        </w:rPr>
        <w:t>endo</w:t>
      </w:r>
      <w:r w:rsidRPr="008F3E67">
        <w:rPr>
          <w:rFonts w:ascii="Calibri" w:hAnsi="Calibri" w:cs="Calibri"/>
          <w:bCs/>
          <w:color w:val="AEAAAA" w:themeColor="background2" w:themeShade="BF"/>
          <w:sz w:val="26"/>
          <w:szCs w:val="26"/>
        </w:rPr>
        <w:t xml:space="preserve">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w:t>
      </w:r>
      <w:r>
        <w:rPr>
          <w:rFonts w:ascii="Calibri" w:hAnsi="Calibri" w:cs="Calibri"/>
          <w:bCs/>
          <w:color w:val="AEAAAA" w:themeColor="background2" w:themeShade="BF"/>
          <w:sz w:val="26"/>
          <w:szCs w:val="26"/>
        </w:rPr>
        <w:t xml:space="preserve">si </w:t>
      </w:r>
      <w:r w:rsidRPr="00452598">
        <w:rPr>
          <w:rFonts w:ascii="Calibri" w:hAnsi="Calibri" w:cs="Calibri"/>
          <w:bCs/>
          <w:color w:val="AEAAAA" w:themeColor="background2" w:themeShade="BF"/>
          <w:sz w:val="26"/>
          <w:szCs w:val="26"/>
        </w:rPr>
        <w:t>iba c</w:t>
      </w:r>
      <w:r>
        <w:rPr>
          <w:rFonts w:ascii="Calibri" w:hAnsi="Calibri" w:cs="Calibri"/>
          <w:bCs/>
          <w:color w:val="AEAAAA" w:themeColor="background2" w:themeShade="BF"/>
          <w:sz w:val="26"/>
          <w:szCs w:val="26"/>
        </w:rPr>
        <w:t xml:space="preserve">onduciendo algún vehículo o se encontraba en un punto fijo,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 . . . . . . . . </w:t>
      </w:r>
    </w:p>
    <w:p w:rsidR="00CF2E35" w:rsidRDefault="00CF2E35" w:rsidP="00EB6FFA">
      <w:pPr>
        <w:ind w:firstLine="708"/>
        <w:jc w:val="both"/>
        <w:rPr>
          <w:rFonts w:ascii="Calibri" w:hAnsi="Calibri" w:cs="Calibri"/>
          <w:bCs/>
          <w:color w:val="AEAAAA" w:themeColor="background2" w:themeShade="BF"/>
          <w:sz w:val="26"/>
          <w:szCs w:val="26"/>
        </w:rPr>
      </w:pPr>
    </w:p>
    <w:p w:rsidR="00EB6FFA" w:rsidRDefault="00EB6FFA" w:rsidP="00EB6FFA">
      <w:pPr>
        <w:ind w:firstLine="708"/>
        <w:jc w:val="both"/>
        <w:rPr>
          <w:rFonts w:ascii="Calibri" w:hAnsi="Calibri" w:cs="Calibri"/>
          <w:bCs/>
          <w:color w:val="AEAAAA" w:themeColor="background2" w:themeShade="BF"/>
          <w:sz w:val="26"/>
          <w:szCs w:val="26"/>
        </w:rPr>
      </w:pPr>
      <w:r w:rsidRPr="00DB6692">
        <w:rPr>
          <w:rFonts w:ascii="Calibri" w:hAnsi="Calibri" w:cs="Calibri"/>
          <w:bCs/>
          <w:color w:val="AEAAAA" w:themeColor="background2" w:themeShade="BF"/>
          <w:sz w:val="26"/>
          <w:szCs w:val="26"/>
        </w:rPr>
        <w:t xml:space="preserve">A lo anterior, no está de más el decirse, que el Acta carece de la debida motivación pues </w:t>
      </w:r>
      <w:r w:rsidR="00CF2E35">
        <w:rPr>
          <w:rFonts w:ascii="Calibri" w:hAnsi="Calibri" w:cs="Calibri"/>
          <w:bCs/>
          <w:color w:val="AEAAAA" w:themeColor="background2" w:themeShade="BF"/>
          <w:sz w:val="26"/>
          <w:szCs w:val="26"/>
        </w:rPr>
        <w:t xml:space="preserve">dejó el agente en blanco el espacio en la boleta destinado para narrar los hechos relativos a la infracción, así como la ubicación precisa del semáforo ante cuya luz roja no se detuvo el gobernado. . .  . . . . . . . . . . . . . . . . . . . </w:t>
      </w:r>
    </w:p>
    <w:p w:rsidR="00CF2E35" w:rsidRPr="00DB6692" w:rsidRDefault="00CF2E35" w:rsidP="00EB6FFA">
      <w:pPr>
        <w:ind w:firstLine="708"/>
        <w:jc w:val="both"/>
        <w:rPr>
          <w:rFonts w:ascii="Calibri" w:hAnsi="Calibri" w:cs="Calibri"/>
          <w:bCs/>
          <w:color w:val="AEAAAA" w:themeColor="background2" w:themeShade="BF"/>
          <w:sz w:val="26"/>
          <w:szCs w:val="26"/>
        </w:rPr>
      </w:pPr>
    </w:p>
    <w:p w:rsidR="00EB6FFA" w:rsidRPr="00A73D56" w:rsidRDefault="00EB6FFA" w:rsidP="00EB6FFA">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w:t>
      </w:r>
      <w:r w:rsidRPr="00074658">
        <w:rPr>
          <w:rFonts w:ascii="Calibri" w:hAnsi="Calibri" w:cs="Calibri"/>
          <w:color w:val="AEAAAA" w:themeColor="background2" w:themeShade="BF"/>
          <w:sz w:val="26"/>
          <w:szCs w:val="26"/>
        </w:rPr>
        <w:t xml:space="preserve"> encuentr</w:t>
      </w:r>
      <w:r>
        <w:rPr>
          <w:rFonts w:ascii="Calibri" w:hAnsi="Calibri" w:cs="Calibri"/>
          <w:color w:val="AEAAAA" w:themeColor="background2" w:themeShade="BF"/>
          <w:sz w:val="26"/>
          <w:szCs w:val="26"/>
        </w:rPr>
        <w:t>a</w:t>
      </w:r>
      <w:r w:rsidRPr="00074658">
        <w:rPr>
          <w:rFonts w:ascii="Calibri" w:hAnsi="Calibri" w:cs="Calibri"/>
          <w:color w:val="AEAAAA" w:themeColor="background2" w:themeShade="BF"/>
          <w:sz w:val="26"/>
          <w:szCs w:val="26"/>
        </w:rPr>
        <w:t xml:space="preserve"> indebidamente fundada y </w:t>
      </w:r>
      <w:r>
        <w:rPr>
          <w:rFonts w:ascii="Calibri" w:hAnsi="Calibri" w:cs="Calibri"/>
          <w:color w:val="AEAAAA" w:themeColor="background2" w:themeShade="BF"/>
          <w:sz w:val="26"/>
          <w:szCs w:val="26"/>
        </w:rPr>
        <w:t>motivada;</w:t>
      </w:r>
      <w:r w:rsidRPr="00074658">
        <w:rPr>
          <w:rFonts w:ascii="Calibri" w:hAnsi="Calibri" w:cs="Calibri"/>
          <w:color w:val="AEAAAA" w:themeColor="background2" w:themeShade="BF"/>
          <w:sz w:val="26"/>
          <w:szCs w:val="26"/>
        </w:rPr>
        <w:t xml:space="preserve"> por </w:t>
      </w:r>
      <w:r w:rsidRPr="001660BE">
        <w:rPr>
          <w:rFonts w:ascii="Calibri" w:hAnsi="Calibri" w:cs="Calibri"/>
          <w:color w:val="AEAAAA" w:themeColor="background2" w:themeShade="BF"/>
          <w:sz w:val="26"/>
          <w:szCs w:val="26"/>
        </w:rPr>
        <w:t xml:space="preserve">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DB6692">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BC140A">
        <w:rPr>
          <w:rFonts w:ascii="Calibri" w:hAnsi="Calibri" w:cs="Calibri"/>
          <w:color w:val="AEAAAA" w:themeColor="background2" w:themeShade="BF"/>
          <w:sz w:val="26"/>
          <w:szCs w:val="26"/>
        </w:rPr>
        <w:t xml:space="preserve"> </w:t>
      </w:r>
      <w:r w:rsidR="00BC140A" w:rsidRPr="006D1C70">
        <w:rPr>
          <w:rFonts w:ascii="Calibri" w:hAnsi="Calibri" w:cs="Calibri"/>
          <w:b/>
          <w:color w:val="AEAAAA" w:themeColor="background2" w:themeShade="BF"/>
          <w:sz w:val="26"/>
          <w:szCs w:val="26"/>
        </w:rPr>
        <w:t>T-5419866 (cinco-cuatro-uno-nueve-ocho-seis-seis)</w:t>
      </w:r>
      <w:r w:rsidR="00BC140A">
        <w:rPr>
          <w:rFonts w:ascii="Calibri" w:hAnsi="Calibri" w:cs="Calibri"/>
          <w:color w:val="AEAAAA" w:themeColor="background2" w:themeShade="BF"/>
          <w:sz w:val="26"/>
          <w:szCs w:val="26"/>
        </w:rPr>
        <w:t xml:space="preserve">, de fecha </w:t>
      </w:r>
      <w:r w:rsidR="00BC140A" w:rsidRPr="006D1C70">
        <w:rPr>
          <w:rFonts w:ascii="Calibri" w:hAnsi="Calibri" w:cs="Calibri"/>
          <w:b/>
          <w:color w:val="AEAAAA" w:themeColor="background2" w:themeShade="BF"/>
          <w:sz w:val="26"/>
          <w:szCs w:val="26"/>
        </w:rPr>
        <w:t>14</w:t>
      </w:r>
      <w:r w:rsidR="00BC140A">
        <w:rPr>
          <w:rFonts w:ascii="Calibri" w:hAnsi="Calibri" w:cs="Calibri"/>
          <w:color w:val="AEAAAA" w:themeColor="background2" w:themeShade="BF"/>
          <w:sz w:val="26"/>
          <w:szCs w:val="26"/>
        </w:rPr>
        <w:t xml:space="preserve"> catorce de </w:t>
      </w:r>
      <w:r w:rsidR="00BC140A" w:rsidRPr="006D1C70">
        <w:rPr>
          <w:rFonts w:ascii="Calibri" w:hAnsi="Calibri" w:cs="Calibri"/>
          <w:b/>
          <w:color w:val="AEAAAA" w:themeColor="background2" w:themeShade="BF"/>
          <w:sz w:val="26"/>
          <w:szCs w:val="26"/>
        </w:rPr>
        <w:t>marzo</w:t>
      </w:r>
      <w:r w:rsidR="00BC140A">
        <w:rPr>
          <w:rFonts w:ascii="Calibri" w:hAnsi="Calibri" w:cs="Calibri"/>
          <w:color w:val="AEAAAA" w:themeColor="background2" w:themeShade="BF"/>
          <w:sz w:val="26"/>
          <w:szCs w:val="26"/>
        </w:rPr>
        <w:t xml:space="preserve"> de este año </w:t>
      </w:r>
      <w:r w:rsidR="00BC140A" w:rsidRPr="006D1C70">
        <w:rPr>
          <w:rFonts w:ascii="Calibri" w:hAnsi="Calibri" w:cs="Calibri"/>
          <w:b/>
          <w:color w:val="AEAAAA" w:themeColor="background2" w:themeShade="BF"/>
          <w:sz w:val="26"/>
          <w:szCs w:val="26"/>
        </w:rPr>
        <w:t xml:space="preserve">2016 </w:t>
      </w:r>
      <w:r w:rsidR="00BC140A">
        <w:rPr>
          <w:rFonts w:ascii="Calibri" w:hAnsi="Calibri" w:cs="Calibri"/>
          <w:color w:val="AEAAAA" w:themeColor="background2" w:themeShade="BF"/>
          <w:sz w:val="26"/>
          <w:szCs w:val="26"/>
        </w:rPr>
        <w:t>dos mil dieciséis</w:t>
      </w:r>
      <w:r w:rsidRPr="001660BE">
        <w:rPr>
          <w:rFonts w:ascii="Calibri" w:hAnsi="Calibri"/>
          <w:color w:val="AEAAAA" w:themeColor="background2" w:themeShade="BF"/>
          <w:sz w:val="26"/>
          <w:szCs w:val="26"/>
        </w:rPr>
        <w:t>. . . . . . . . . . . . . . . . . . . . . . . . . . .</w:t>
      </w:r>
      <w:r>
        <w:rPr>
          <w:rFonts w:ascii="Calibri" w:hAnsi="Calibri"/>
          <w:color w:val="AEAAAA" w:themeColor="background2" w:themeShade="BF"/>
          <w:sz w:val="26"/>
          <w:szCs w:val="26"/>
        </w:rPr>
        <w:t xml:space="preserve"> . </w:t>
      </w:r>
      <w:r w:rsidR="00BC140A">
        <w:rPr>
          <w:rFonts w:ascii="Calibri" w:hAnsi="Calibri"/>
          <w:color w:val="AEAAAA" w:themeColor="background2" w:themeShade="BF"/>
          <w:sz w:val="26"/>
          <w:szCs w:val="26"/>
        </w:rPr>
        <w:t xml:space="preserve">. . . . </w:t>
      </w:r>
    </w:p>
    <w:p w:rsidR="00EB6FFA" w:rsidRPr="001660BE" w:rsidRDefault="00EB6FFA" w:rsidP="00EB6FFA">
      <w:pPr>
        <w:jc w:val="both"/>
        <w:rPr>
          <w:rFonts w:ascii="Calibri" w:hAnsi="Calibri" w:cs="Calibri"/>
          <w:color w:val="AEAAAA" w:themeColor="background2" w:themeShade="BF"/>
          <w:sz w:val="20"/>
          <w:szCs w:val="20"/>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Pr>
          <w:rFonts w:ascii="Calibri" w:hAnsi="Calibri" w:cs="Arial"/>
          <w:color w:val="AEAAAA" w:themeColor="background2" w:themeShade="BF"/>
          <w:sz w:val="26"/>
          <w:szCs w:val="26"/>
        </w:rPr>
        <w:t xml:space="preserve">. . . </w:t>
      </w:r>
    </w:p>
    <w:p w:rsidR="00EB6FFA" w:rsidRPr="001660BE" w:rsidRDefault="00EB6FFA" w:rsidP="00EB6FFA">
      <w:pPr>
        <w:pStyle w:val="Textoindependiente"/>
        <w:rPr>
          <w:rFonts w:ascii="Calibri" w:hAnsi="Calibri"/>
          <w:b/>
          <w:bCs/>
          <w:i/>
          <w:iCs/>
          <w:color w:val="AEAAAA" w:themeColor="background2" w:themeShade="BF"/>
          <w:sz w:val="20"/>
          <w:szCs w:val="20"/>
          <w:lang w:val="es-ES"/>
        </w:rPr>
      </w:pPr>
    </w:p>
    <w:p w:rsidR="00EB6FFA" w:rsidRPr="001660BE" w:rsidRDefault="00EB6FFA" w:rsidP="00EB6FFA">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EB6FFA" w:rsidRDefault="00EB6FFA" w:rsidP="00EB6FFA">
      <w:pPr>
        <w:pStyle w:val="Textoindependiente"/>
        <w:rPr>
          <w:rFonts w:ascii="Calibri" w:hAnsi="Calibri"/>
          <w:b/>
          <w:bCs/>
          <w:i/>
          <w:iCs/>
          <w:color w:val="AEAAAA" w:themeColor="background2" w:themeShade="BF"/>
          <w:sz w:val="26"/>
          <w:szCs w:val="27"/>
        </w:rPr>
      </w:pPr>
    </w:p>
    <w:p w:rsidR="000958B1" w:rsidRDefault="00EB6FFA" w:rsidP="00EB6FFA">
      <w:pPr>
        <w:pStyle w:val="Textoindependiente"/>
        <w:ind w:firstLine="708"/>
        <w:rPr>
          <w:rFonts w:ascii="Calibri" w:hAnsi="Calibri"/>
          <w:color w:val="AEAAAA" w:themeColor="background2" w:themeShade="BF"/>
          <w:sz w:val="20"/>
          <w:szCs w:val="20"/>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w:t>
      </w:r>
    </w:p>
    <w:p w:rsidR="000958B1" w:rsidRDefault="000958B1" w:rsidP="000958B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280/2016-JN</w:t>
      </w:r>
    </w:p>
    <w:p w:rsidR="000958B1" w:rsidRDefault="000958B1" w:rsidP="00EB6FFA">
      <w:pPr>
        <w:pStyle w:val="Textoindependiente"/>
        <w:ind w:firstLine="708"/>
        <w:rPr>
          <w:rFonts w:ascii="Calibri" w:hAnsi="Calibri"/>
          <w:color w:val="AEAAAA" w:themeColor="background2" w:themeShade="BF"/>
          <w:sz w:val="20"/>
          <w:szCs w:val="20"/>
        </w:rPr>
      </w:pPr>
    </w:p>
    <w:p w:rsidR="00EB6FFA" w:rsidRPr="001660BE" w:rsidRDefault="00EB6FFA" w:rsidP="000958B1">
      <w:pPr>
        <w:pStyle w:val="Textoindependiente"/>
        <w:rPr>
          <w:rFonts w:ascii="Calibri" w:hAnsi="Calibri"/>
          <w:b/>
          <w:bCs/>
          <w:i/>
          <w:iCs/>
          <w:color w:val="AEAAAA" w:themeColor="background2" w:themeShade="BF"/>
          <w:sz w:val="20"/>
          <w:szCs w:val="20"/>
          <w:lang w:val="es-ES"/>
        </w:rPr>
      </w:pPr>
      <w:r w:rsidRPr="001660BE">
        <w:rPr>
          <w:rFonts w:ascii="Calibri" w:hAnsi="Calibri"/>
          <w:color w:val="AEAAAA" w:themeColor="background2" w:themeShade="BF"/>
          <w:sz w:val="20"/>
          <w:szCs w:val="20"/>
        </w:rPr>
        <w:t xml:space="preserve">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400E18">
        <w:rPr>
          <w:rFonts w:ascii="Calibri" w:hAnsi="Calibri"/>
          <w:color w:val="AEAAAA" w:themeColor="background2" w:themeShade="BF"/>
          <w:sz w:val="26"/>
          <w:szCs w:val="26"/>
        </w:rPr>
        <w:t xml:space="preserve">. . . . . . . . . . . . . . . . . . . . . . . . . . . . . . . . . . . . . . . . . . . .  . . . . . . . . . . . . . </w:t>
      </w:r>
    </w:p>
    <w:p w:rsidR="00EB6FFA" w:rsidRDefault="00EB6FFA" w:rsidP="00BC140A">
      <w:pPr>
        <w:jc w:val="both"/>
        <w:rPr>
          <w:rFonts w:ascii="Calibri" w:hAnsi="Calibri" w:cs="Arial"/>
          <w:b/>
          <w:i/>
          <w:color w:val="AEAAAA" w:themeColor="background2" w:themeShade="BF"/>
          <w:sz w:val="26"/>
          <w:szCs w:val="27"/>
        </w:rPr>
      </w:pPr>
    </w:p>
    <w:p w:rsidR="00EB6FFA" w:rsidRPr="000958B1" w:rsidRDefault="00EB6FFA" w:rsidP="000958B1">
      <w:pPr>
        <w:ind w:firstLine="708"/>
        <w:jc w:val="both"/>
        <w:rPr>
          <w:rFonts w:ascii="Calibri" w:hAnsi="Calibri" w:cs="Arial"/>
          <w:color w:val="AEAAAA" w:themeColor="background2" w:themeShade="BF"/>
          <w:sz w:val="26"/>
          <w:szCs w:val="27"/>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Pr="00EB1BA4">
        <w:rPr>
          <w:rFonts w:ascii="Calibri" w:hAnsi="Calibri" w:cs="Arial"/>
          <w:color w:val="AEAAAA" w:themeColor="background2" w:themeShade="BF"/>
          <w:sz w:val="26"/>
          <w:szCs w:val="27"/>
        </w:rPr>
        <w:t xml:space="preserve">se encuentra también lo concerniente a que se ordene a la autoridad demandada a que </w:t>
      </w:r>
      <w:r>
        <w:rPr>
          <w:rFonts w:ascii="Calibri" w:hAnsi="Calibri" w:cs="Arial"/>
          <w:color w:val="AEAAAA" w:themeColor="background2" w:themeShade="BF"/>
          <w:sz w:val="26"/>
          <w:szCs w:val="27"/>
        </w:rPr>
        <w:t xml:space="preserve">se </w:t>
      </w:r>
      <w:r w:rsidRPr="00EB1BA4">
        <w:rPr>
          <w:rFonts w:ascii="Calibri" w:hAnsi="Calibri" w:cs="Arial"/>
          <w:color w:val="AEAAAA" w:themeColor="background2" w:themeShade="BF"/>
          <w:sz w:val="26"/>
          <w:szCs w:val="27"/>
        </w:rPr>
        <w:t xml:space="preserve">devuelva </w:t>
      </w:r>
      <w:r>
        <w:rPr>
          <w:rFonts w:ascii="Calibri" w:hAnsi="Calibri" w:cs="Arial"/>
          <w:color w:val="AEAAAA" w:themeColor="background2" w:themeShade="BF"/>
          <w:sz w:val="26"/>
          <w:szCs w:val="27"/>
        </w:rPr>
        <w:t>la licencia para conducir d</w:t>
      </w:r>
      <w:r>
        <w:rPr>
          <w:rFonts w:ascii="Calibri" w:hAnsi="Calibri"/>
          <w:bCs/>
          <w:color w:val="AEAAAA" w:themeColor="background2" w:themeShade="BF"/>
          <w:sz w:val="26"/>
          <w:szCs w:val="26"/>
        </w:rPr>
        <w:t>el impetrante</w:t>
      </w:r>
      <w:r w:rsidRPr="00EB1BA4">
        <w:rPr>
          <w:rFonts w:ascii="Calibri" w:hAnsi="Calibri" w:cs="Arial"/>
          <w:color w:val="AEAAAA" w:themeColor="background2" w:themeShade="BF"/>
          <w:sz w:val="26"/>
          <w:szCs w:val="27"/>
        </w:rPr>
        <w:t xml:space="preserve">, retenida en garantía del pago de la multa que, en su caso, se impusiera. . . . . . . . . . . </w:t>
      </w:r>
      <w:r>
        <w:rPr>
          <w:rFonts w:ascii="Calibri" w:hAnsi="Calibri" w:cs="Arial"/>
          <w:color w:val="AEAAAA" w:themeColor="background2" w:themeShade="BF"/>
          <w:sz w:val="26"/>
          <w:szCs w:val="27"/>
        </w:rPr>
        <w:t xml:space="preserve">. . . . . . . . . . . . . . . .  . . . . . . . . .  . . . . . . . </w:t>
      </w:r>
    </w:p>
    <w:p w:rsidR="00EB6FFA" w:rsidRPr="008E7E2D" w:rsidRDefault="00EB6FFA" w:rsidP="00EB6FFA">
      <w:pPr>
        <w:pStyle w:val="Textoindependiente"/>
        <w:ind w:firstLine="708"/>
        <w:rPr>
          <w:rFonts w:ascii="Calibri" w:hAnsi="Calibri" w:cs="Arial"/>
          <w:color w:val="AEAAAA" w:themeColor="background2" w:themeShade="BF"/>
          <w:sz w:val="26"/>
          <w:szCs w:val="27"/>
          <w:lang w:val="es-ES"/>
        </w:rPr>
      </w:pPr>
    </w:p>
    <w:p w:rsidR="00EB6FFA" w:rsidRPr="00B9680A" w:rsidRDefault="00EB6FFA" w:rsidP="00400E18">
      <w:pPr>
        <w:pStyle w:val="Textoindependiente"/>
        <w:ind w:firstLine="708"/>
        <w:rPr>
          <w:rFonts w:ascii="Calibri" w:hAnsi="Calibri" w:cs="Arial"/>
          <w:color w:val="AEAAAA" w:themeColor="background2" w:themeShade="BF"/>
          <w:sz w:val="26"/>
          <w:szCs w:val="27"/>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 ya no </w:t>
      </w:r>
      <w:r>
        <w:rPr>
          <w:rFonts w:ascii="Calibri" w:hAnsi="Calibri" w:cs="Arial"/>
          <w:color w:val="AEAAAA" w:themeColor="background2" w:themeShade="BF"/>
          <w:sz w:val="26"/>
          <w:szCs w:val="27"/>
        </w:rPr>
        <w:t>existe razón para su 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 xml:space="preserve">l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Pr>
          <w:rFonts w:ascii="Calibri" w:hAnsi="Calibri" w:cs="Arial"/>
          <w:color w:val="AEAAAA" w:themeColor="background2" w:themeShade="BF"/>
          <w:sz w:val="26"/>
          <w:szCs w:val="27"/>
        </w:rPr>
        <w:t xml:space="preserve">solicitada;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Pr>
          <w:rFonts w:ascii="Calibri" w:hAnsi="Calibri" w:cs="Arial"/>
          <w:color w:val="AEAAAA" w:themeColor="background2" w:themeShade="BF"/>
          <w:sz w:val="26"/>
          <w:szCs w:val="27"/>
        </w:rPr>
        <w:t xml:space="preserve">licencia para conducir que fue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 . . . . . . . . </w:t>
      </w:r>
    </w:p>
    <w:p w:rsidR="00EB6FFA" w:rsidRPr="00F47B9C" w:rsidRDefault="00EB6FFA" w:rsidP="00EB6FFA">
      <w:pPr>
        <w:pStyle w:val="Textoindependiente"/>
        <w:rPr>
          <w:rFonts w:ascii="Calibri" w:hAnsi="Calibri" w:cs="Arial"/>
          <w:color w:val="AEAAAA" w:themeColor="background2" w:themeShade="BF"/>
          <w:sz w:val="26"/>
          <w:szCs w:val="27"/>
        </w:rPr>
      </w:pPr>
    </w:p>
    <w:p w:rsidR="00EB6FFA" w:rsidRPr="001660BE" w:rsidRDefault="00EB6FFA" w:rsidP="00EB6FFA">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EB6FFA" w:rsidRPr="001660BE" w:rsidRDefault="00EB6FFA" w:rsidP="00EB6FFA">
      <w:pPr>
        <w:pStyle w:val="Textoindependiente"/>
        <w:ind w:firstLine="708"/>
        <w:rPr>
          <w:rFonts w:ascii="Calibri" w:hAnsi="Calibri" w:cs="Calibri"/>
          <w:color w:val="AEAAAA" w:themeColor="background2" w:themeShade="BF"/>
          <w:sz w:val="20"/>
          <w:szCs w:val="20"/>
        </w:rPr>
      </w:pPr>
    </w:p>
    <w:p w:rsidR="00EB6FFA" w:rsidRPr="001660BE" w:rsidRDefault="00EB6FFA" w:rsidP="00EB6FFA">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EB6FFA" w:rsidRPr="001660BE" w:rsidRDefault="00EB6FFA" w:rsidP="00EB6FFA">
      <w:pPr>
        <w:pStyle w:val="Textoindependiente"/>
        <w:jc w:val="right"/>
        <w:rPr>
          <w:rFonts w:ascii="Calibri" w:hAnsi="Calibri" w:cs="Calibri"/>
          <w:i/>
          <w:iCs/>
          <w:color w:val="AEAAAA" w:themeColor="background2" w:themeShade="BF"/>
          <w:sz w:val="20"/>
          <w:szCs w:val="20"/>
        </w:rPr>
      </w:pPr>
    </w:p>
    <w:p w:rsidR="00EB6FFA" w:rsidRDefault="00EB6FFA" w:rsidP="00EB6FFA">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DB6692">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EB6FFA" w:rsidRPr="00DB6692" w:rsidRDefault="00EB6FFA" w:rsidP="00EB6FFA">
      <w:pPr>
        <w:pStyle w:val="Textoindependiente"/>
        <w:ind w:firstLine="708"/>
        <w:rPr>
          <w:rFonts w:ascii="Calibri" w:hAnsi="Calibri" w:cs="Calibri"/>
          <w:color w:val="AEAAAA" w:themeColor="background2" w:themeShade="BF"/>
          <w:sz w:val="26"/>
          <w:szCs w:val="26"/>
        </w:rPr>
      </w:pPr>
    </w:p>
    <w:p w:rsidR="00EB6FFA" w:rsidRPr="001660BE" w:rsidRDefault="00EB6FFA" w:rsidP="00EB6FFA">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sidR="00BC140A">
        <w:rPr>
          <w:rFonts w:ascii="Calibri" w:hAnsi="Calibri" w:cs="Calibri"/>
          <w:color w:val="AEAAAA" w:themeColor="background2" w:themeShade="BF"/>
          <w:sz w:val="26"/>
          <w:szCs w:val="26"/>
        </w:rPr>
        <w:t xml:space="preserve"> </w:t>
      </w:r>
      <w:r w:rsidR="005B0CE3">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w:t>
      </w:r>
    </w:p>
    <w:p w:rsidR="00EB6FFA" w:rsidRPr="00607682" w:rsidRDefault="00EB6FFA" w:rsidP="00EB6FFA">
      <w:pPr>
        <w:ind w:firstLine="708"/>
        <w:jc w:val="both"/>
        <w:rPr>
          <w:rFonts w:ascii="Calibri" w:hAnsi="Calibri"/>
          <w:b/>
          <w:bCs/>
          <w:i/>
          <w:iCs/>
          <w:color w:val="AEAAAA" w:themeColor="background2" w:themeShade="BF"/>
          <w:sz w:val="20"/>
          <w:szCs w:val="20"/>
          <w:lang w:val="es-MX"/>
        </w:rPr>
      </w:pPr>
    </w:p>
    <w:p w:rsidR="00EB6FFA" w:rsidRPr="001660BE" w:rsidRDefault="00EB6FFA" w:rsidP="00EB6FFA">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BC140A" w:rsidRPr="006D1C70">
        <w:rPr>
          <w:rFonts w:ascii="Calibri" w:hAnsi="Calibri" w:cs="Calibri"/>
          <w:b/>
          <w:color w:val="AEAAAA" w:themeColor="background2" w:themeShade="BF"/>
          <w:sz w:val="26"/>
          <w:szCs w:val="26"/>
        </w:rPr>
        <w:t>T-5419866 (cinco-cuatro-uno-nueve-ocho-seis-seis)</w:t>
      </w:r>
      <w:r w:rsidR="00BC140A">
        <w:rPr>
          <w:rFonts w:ascii="Calibri" w:hAnsi="Calibri" w:cs="Calibri"/>
          <w:color w:val="AEAAAA" w:themeColor="background2" w:themeShade="BF"/>
          <w:sz w:val="26"/>
          <w:szCs w:val="26"/>
        </w:rPr>
        <w:t xml:space="preserve">, de fecha </w:t>
      </w:r>
      <w:r w:rsidR="00BC140A" w:rsidRPr="006D1C70">
        <w:rPr>
          <w:rFonts w:ascii="Calibri" w:hAnsi="Calibri" w:cs="Calibri"/>
          <w:b/>
          <w:color w:val="AEAAAA" w:themeColor="background2" w:themeShade="BF"/>
          <w:sz w:val="26"/>
          <w:szCs w:val="26"/>
        </w:rPr>
        <w:t>14</w:t>
      </w:r>
      <w:r w:rsidR="00BC140A">
        <w:rPr>
          <w:rFonts w:ascii="Calibri" w:hAnsi="Calibri" w:cs="Calibri"/>
          <w:color w:val="AEAAAA" w:themeColor="background2" w:themeShade="BF"/>
          <w:sz w:val="26"/>
          <w:szCs w:val="26"/>
        </w:rPr>
        <w:t xml:space="preserve"> catorce de </w:t>
      </w:r>
      <w:r w:rsidR="00BC140A" w:rsidRPr="006D1C70">
        <w:rPr>
          <w:rFonts w:ascii="Calibri" w:hAnsi="Calibri" w:cs="Calibri"/>
          <w:b/>
          <w:color w:val="AEAAAA" w:themeColor="background2" w:themeShade="BF"/>
          <w:sz w:val="26"/>
          <w:szCs w:val="26"/>
        </w:rPr>
        <w:t>marzo</w:t>
      </w:r>
      <w:r w:rsidR="00BC140A">
        <w:rPr>
          <w:rFonts w:ascii="Calibri" w:hAnsi="Calibri" w:cs="Calibri"/>
          <w:color w:val="AEAAAA" w:themeColor="background2" w:themeShade="BF"/>
          <w:sz w:val="26"/>
          <w:szCs w:val="26"/>
        </w:rPr>
        <w:t xml:space="preserve"> de este año </w:t>
      </w:r>
      <w:r w:rsidR="00BC140A" w:rsidRPr="006D1C70">
        <w:rPr>
          <w:rFonts w:ascii="Calibri" w:hAnsi="Calibri" w:cs="Calibri"/>
          <w:b/>
          <w:color w:val="AEAAAA" w:themeColor="background2" w:themeShade="BF"/>
          <w:sz w:val="26"/>
          <w:szCs w:val="26"/>
        </w:rPr>
        <w:t>2016</w:t>
      </w:r>
      <w:r w:rsidR="00BC140A">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sidR="00400E18">
        <w:rPr>
          <w:rFonts w:ascii="Calibri" w:hAnsi="Calibri" w:cs="Calibri"/>
          <w:color w:val="AEAAAA" w:themeColor="background2" w:themeShade="BF"/>
          <w:sz w:val="26"/>
          <w:szCs w:val="26"/>
        </w:rPr>
        <w:t>ncia. . . . . . . .</w:t>
      </w:r>
    </w:p>
    <w:p w:rsidR="00EB6FFA" w:rsidRPr="001660BE" w:rsidRDefault="00EB6FFA" w:rsidP="00EB6FFA">
      <w:pPr>
        <w:ind w:firstLine="708"/>
        <w:jc w:val="both"/>
        <w:rPr>
          <w:rFonts w:ascii="Calibri" w:hAnsi="Calibri" w:cs="Calibri"/>
          <w:color w:val="AEAAAA" w:themeColor="background2" w:themeShade="BF"/>
          <w:sz w:val="20"/>
          <w:szCs w:val="20"/>
        </w:rPr>
      </w:pPr>
    </w:p>
    <w:p w:rsidR="00EB6FFA" w:rsidRDefault="00EB6FFA" w:rsidP="00EB6FFA">
      <w:pPr>
        <w:pStyle w:val="Textoindependiente"/>
        <w:ind w:firstLine="708"/>
        <w:rPr>
          <w:rFonts w:ascii="Calibri" w:hAnsi="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BC140A">
        <w:rPr>
          <w:rFonts w:ascii="Calibri" w:hAnsi="Calibri" w:cs="Calibri"/>
          <w:color w:val="AEAAAA" w:themeColor="background2" w:themeShade="BF"/>
          <w:sz w:val="26"/>
          <w:szCs w:val="26"/>
        </w:rPr>
        <w:t xml:space="preserve"> </w:t>
      </w:r>
      <w:r w:rsidR="00BC140A" w:rsidRPr="006D1C70">
        <w:rPr>
          <w:rFonts w:ascii="Calibri" w:hAnsi="Calibri" w:cs="Calibri"/>
          <w:b/>
          <w:color w:val="AEAAAA" w:themeColor="background2" w:themeShade="BF"/>
          <w:sz w:val="26"/>
          <w:szCs w:val="26"/>
        </w:rPr>
        <w:t xml:space="preserve">Marco Antonio </w:t>
      </w:r>
      <w:proofErr w:type="spellStart"/>
      <w:r w:rsidR="00BC140A" w:rsidRPr="006D1C70">
        <w:rPr>
          <w:rFonts w:ascii="Calibri" w:hAnsi="Calibri" w:cs="Calibri"/>
          <w:b/>
          <w:color w:val="AEAAAA" w:themeColor="background2" w:themeShade="BF"/>
          <w:sz w:val="26"/>
          <w:szCs w:val="26"/>
        </w:rPr>
        <w:t>Aguiñaga</w:t>
      </w:r>
      <w:proofErr w:type="spellEnd"/>
      <w:r w:rsidR="00BC140A" w:rsidRPr="006D1C70">
        <w:rPr>
          <w:rFonts w:ascii="Calibri" w:hAnsi="Calibri" w:cs="Calibri"/>
          <w:b/>
          <w:color w:val="AEAAAA" w:themeColor="background2" w:themeShade="BF"/>
          <w:sz w:val="26"/>
          <w:szCs w:val="26"/>
        </w:rPr>
        <w:t xml:space="preserve"> Quiroz</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sidR="00BC140A">
        <w:rPr>
          <w:rFonts w:ascii="Calibri" w:hAnsi="Calibri" w:cs="Calibri"/>
          <w:color w:val="AEAAAA" w:themeColor="background2" w:themeShade="BF"/>
          <w:sz w:val="26"/>
          <w:szCs w:val="26"/>
        </w:rPr>
        <w:t xml:space="preserve"> </w:t>
      </w:r>
      <w:r w:rsidR="005B0CE3">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481461">
        <w:rPr>
          <w:rFonts w:ascii="Calibri" w:hAnsi="Calibri"/>
          <w:color w:val="AEAAAA" w:themeColor="background2" w:themeShade="BF"/>
          <w:sz w:val="26"/>
          <w:szCs w:val="26"/>
        </w:rPr>
        <w:t xml:space="preserve">la </w:t>
      </w:r>
      <w:r w:rsidRPr="008B0018">
        <w:rPr>
          <w:rFonts w:ascii="Calibri" w:hAnsi="Calibri"/>
          <w:b/>
          <w:color w:val="AEAAAA" w:themeColor="background2" w:themeShade="BF"/>
          <w:sz w:val="26"/>
          <w:szCs w:val="26"/>
        </w:rPr>
        <w:t>licencia para conducir</w:t>
      </w:r>
      <w:r w:rsidRPr="00481461">
        <w:rPr>
          <w:rFonts w:ascii="Calibri" w:hAnsi="Calibri"/>
          <w:color w:val="AEAAAA" w:themeColor="background2" w:themeShade="BF"/>
          <w:sz w:val="26"/>
          <w:szCs w:val="26"/>
        </w:rPr>
        <w:t xml:space="preserve"> retenida en garantía; de conformidad a lo argumentado en el considerando Octavo de este mismo fallo</w:t>
      </w:r>
      <w:r w:rsidRPr="001660BE">
        <w:rPr>
          <w:rFonts w:ascii="Calibri" w:hAnsi="Calibri"/>
          <w:color w:val="AEAAAA" w:themeColor="background2" w:themeShade="BF"/>
          <w:sz w:val="26"/>
          <w:szCs w:val="26"/>
        </w:rPr>
        <w:t xml:space="preserve">. </w:t>
      </w:r>
      <w:r w:rsidR="00400E18">
        <w:rPr>
          <w:rFonts w:ascii="Calibri" w:hAnsi="Calibri"/>
          <w:color w:val="AEAAAA" w:themeColor="background2" w:themeShade="BF"/>
          <w:sz w:val="26"/>
          <w:szCs w:val="26"/>
        </w:rPr>
        <w:t xml:space="preserve">. . . . . . . . . . . . . . . . . . . . . . . . . . . . . . . . . . . . . . . . . . . . . . . . . . . . . . . . . . </w:t>
      </w:r>
    </w:p>
    <w:p w:rsidR="00BC140A" w:rsidRPr="001660BE" w:rsidRDefault="00BC140A" w:rsidP="00EB6FFA">
      <w:pPr>
        <w:pStyle w:val="Textoindependiente"/>
        <w:ind w:firstLine="708"/>
        <w:rPr>
          <w:rFonts w:ascii="Calibri" w:hAnsi="Calibri"/>
          <w:color w:val="AEAAAA" w:themeColor="background2" w:themeShade="BF"/>
          <w:sz w:val="20"/>
          <w:szCs w:val="20"/>
        </w:rPr>
      </w:pPr>
    </w:p>
    <w:p w:rsidR="00EB6FFA" w:rsidRPr="001660BE" w:rsidRDefault="00EB6FFA" w:rsidP="00EB6FFA">
      <w:pPr>
        <w:pStyle w:val="Textoindependiente"/>
        <w:ind w:firstLine="708"/>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481461">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EB6FFA" w:rsidRPr="001660BE" w:rsidRDefault="00EB6FFA" w:rsidP="00EB6FFA">
      <w:pPr>
        <w:pStyle w:val="Textoindependiente"/>
        <w:ind w:firstLine="708"/>
        <w:rPr>
          <w:rFonts w:ascii="Calibri" w:hAnsi="Calibri" w:cs="Calibri"/>
          <w:color w:val="AEAAAA" w:themeColor="background2" w:themeShade="BF"/>
          <w:sz w:val="20"/>
          <w:szCs w:val="20"/>
        </w:rPr>
      </w:pPr>
    </w:p>
    <w:p w:rsidR="00EB6FFA" w:rsidRPr="001660BE" w:rsidRDefault="00EB6FFA" w:rsidP="00EB6FFA">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EB6FFA" w:rsidRPr="001660BE" w:rsidRDefault="00EB6FFA" w:rsidP="00EB6FFA">
      <w:pPr>
        <w:jc w:val="both"/>
        <w:rPr>
          <w:rFonts w:ascii="Calibri" w:hAnsi="Calibri" w:cs="Calibri"/>
          <w:color w:val="AEAAAA" w:themeColor="background2" w:themeShade="BF"/>
          <w:sz w:val="20"/>
          <w:szCs w:val="20"/>
          <w:lang w:val="es-MX"/>
        </w:rPr>
      </w:pPr>
    </w:p>
    <w:p w:rsidR="00EB6FFA" w:rsidRPr="001660BE" w:rsidRDefault="00EB6FFA" w:rsidP="00EB6FFA">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 xml:space="preserve"> </w:t>
      </w:r>
    </w:p>
    <w:p w:rsidR="00EB6FFA" w:rsidRPr="001660BE" w:rsidRDefault="00EB6FFA" w:rsidP="00EB6FFA">
      <w:pPr>
        <w:pStyle w:val="Textoindependiente"/>
        <w:rPr>
          <w:rFonts w:ascii="Calibri" w:hAnsi="Calibri" w:cs="Calibri"/>
          <w:color w:val="AEAAAA" w:themeColor="background2" w:themeShade="BF"/>
          <w:sz w:val="20"/>
          <w:szCs w:val="20"/>
        </w:rPr>
      </w:pPr>
    </w:p>
    <w:p w:rsidR="00EB6FFA" w:rsidRPr="001660BE" w:rsidRDefault="00EB6FFA" w:rsidP="00EB6FFA">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EB6FFA" w:rsidRDefault="00EB6FFA" w:rsidP="00EB6FFA"/>
    <w:p w:rsidR="000827AD" w:rsidRDefault="000827AD"/>
    <w:sectPr w:rsidR="000827AD" w:rsidSect="00747ED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63" w:rsidRDefault="006B4063">
      <w:r>
        <w:separator/>
      </w:r>
    </w:p>
  </w:endnote>
  <w:endnote w:type="continuationSeparator" w:id="0">
    <w:p w:rsidR="006B4063" w:rsidRDefault="006B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63" w:rsidRDefault="006B4063">
      <w:r>
        <w:separator/>
      </w:r>
    </w:p>
  </w:footnote>
  <w:footnote w:type="continuationSeparator" w:id="0">
    <w:p w:rsidR="006B4063" w:rsidRDefault="006B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BC14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B40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BC14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B0CE3">
      <w:rPr>
        <w:rStyle w:val="Nmerodepgina"/>
        <w:noProof/>
        <w:color w:val="7F7F7F" w:themeColor="text1" w:themeTint="80"/>
      </w:rPr>
      <w:t>6</w:t>
    </w:r>
    <w:r w:rsidRPr="00E46485">
      <w:rPr>
        <w:rStyle w:val="Nmerodepgina"/>
        <w:color w:val="7F7F7F" w:themeColor="text1" w:themeTint="80"/>
      </w:rPr>
      <w:fldChar w:fldCharType="end"/>
    </w:r>
  </w:p>
  <w:p w:rsidR="00EC7334" w:rsidRDefault="006B40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FA"/>
    <w:rsid w:val="000827AD"/>
    <w:rsid w:val="000958B1"/>
    <w:rsid w:val="001B01D3"/>
    <w:rsid w:val="002A5FF9"/>
    <w:rsid w:val="00301594"/>
    <w:rsid w:val="00330D81"/>
    <w:rsid w:val="00400E18"/>
    <w:rsid w:val="00430604"/>
    <w:rsid w:val="00446C40"/>
    <w:rsid w:val="004B0318"/>
    <w:rsid w:val="004B04DC"/>
    <w:rsid w:val="005365DF"/>
    <w:rsid w:val="00542200"/>
    <w:rsid w:val="005A75AD"/>
    <w:rsid w:val="005B0CE3"/>
    <w:rsid w:val="005F29AD"/>
    <w:rsid w:val="00636593"/>
    <w:rsid w:val="00641824"/>
    <w:rsid w:val="00644F8D"/>
    <w:rsid w:val="006B4063"/>
    <w:rsid w:val="006D1C70"/>
    <w:rsid w:val="006F5983"/>
    <w:rsid w:val="0073037D"/>
    <w:rsid w:val="00732A61"/>
    <w:rsid w:val="00747ED1"/>
    <w:rsid w:val="00783389"/>
    <w:rsid w:val="008063E8"/>
    <w:rsid w:val="008A7245"/>
    <w:rsid w:val="009A01C7"/>
    <w:rsid w:val="00A12C69"/>
    <w:rsid w:val="00A431AC"/>
    <w:rsid w:val="00B23CC6"/>
    <w:rsid w:val="00B45703"/>
    <w:rsid w:val="00B6414A"/>
    <w:rsid w:val="00B92DD3"/>
    <w:rsid w:val="00BA7C35"/>
    <w:rsid w:val="00BC140A"/>
    <w:rsid w:val="00C17DC6"/>
    <w:rsid w:val="00CF2E35"/>
    <w:rsid w:val="00D83F03"/>
    <w:rsid w:val="00D90E3C"/>
    <w:rsid w:val="00DD4854"/>
    <w:rsid w:val="00E742A4"/>
    <w:rsid w:val="00EB6FFA"/>
    <w:rsid w:val="00F72B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6FFA"/>
    <w:pPr>
      <w:jc w:val="both"/>
    </w:pPr>
    <w:rPr>
      <w:lang w:val="es-MX"/>
    </w:rPr>
  </w:style>
  <w:style w:type="character" w:customStyle="1" w:styleId="TextoindependienteCar">
    <w:name w:val="Texto independiente Car"/>
    <w:basedOn w:val="Fuentedeprrafopredeter"/>
    <w:link w:val="Textoindependiente"/>
    <w:rsid w:val="00EB6FFA"/>
    <w:rPr>
      <w:rFonts w:ascii="Times New Roman" w:eastAsia="Calibri" w:hAnsi="Times New Roman" w:cs="Times New Roman"/>
      <w:sz w:val="24"/>
      <w:szCs w:val="24"/>
      <w:lang w:eastAsia="es-ES"/>
    </w:rPr>
  </w:style>
  <w:style w:type="character" w:styleId="Nmerodepgina">
    <w:name w:val="page number"/>
    <w:semiHidden/>
    <w:rsid w:val="00EB6FFA"/>
    <w:rPr>
      <w:rFonts w:cs="Times New Roman"/>
    </w:rPr>
  </w:style>
  <w:style w:type="paragraph" w:styleId="Encabezado">
    <w:name w:val="header"/>
    <w:basedOn w:val="Normal"/>
    <w:link w:val="EncabezadoCar"/>
    <w:semiHidden/>
    <w:rsid w:val="00EB6FFA"/>
    <w:pPr>
      <w:tabs>
        <w:tab w:val="center" w:pos="4419"/>
        <w:tab w:val="right" w:pos="8838"/>
      </w:tabs>
    </w:pPr>
    <w:rPr>
      <w:lang w:val="es-MX"/>
    </w:rPr>
  </w:style>
  <w:style w:type="character" w:customStyle="1" w:styleId="EncabezadoCar">
    <w:name w:val="Encabezado Car"/>
    <w:basedOn w:val="Fuentedeprrafopredeter"/>
    <w:link w:val="Encabezado"/>
    <w:semiHidden/>
    <w:rsid w:val="00EB6FFA"/>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6FFA"/>
    <w:pPr>
      <w:jc w:val="both"/>
    </w:pPr>
    <w:rPr>
      <w:lang w:val="es-MX"/>
    </w:rPr>
  </w:style>
  <w:style w:type="character" w:customStyle="1" w:styleId="TextoindependienteCar">
    <w:name w:val="Texto independiente Car"/>
    <w:basedOn w:val="Fuentedeprrafopredeter"/>
    <w:link w:val="Textoindependiente"/>
    <w:rsid w:val="00EB6FFA"/>
    <w:rPr>
      <w:rFonts w:ascii="Times New Roman" w:eastAsia="Calibri" w:hAnsi="Times New Roman" w:cs="Times New Roman"/>
      <w:sz w:val="24"/>
      <w:szCs w:val="24"/>
      <w:lang w:eastAsia="es-ES"/>
    </w:rPr>
  </w:style>
  <w:style w:type="character" w:styleId="Nmerodepgina">
    <w:name w:val="page number"/>
    <w:semiHidden/>
    <w:rsid w:val="00EB6FFA"/>
    <w:rPr>
      <w:rFonts w:cs="Times New Roman"/>
    </w:rPr>
  </w:style>
  <w:style w:type="paragraph" w:styleId="Encabezado">
    <w:name w:val="header"/>
    <w:basedOn w:val="Normal"/>
    <w:link w:val="EncabezadoCar"/>
    <w:semiHidden/>
    <w:rsid w:val="00EB6FFA"/>
    <w:pPr>
      <w:tabs>
        <w:tab w:val="center" w:pos="4419"/>
        <w:tab w:val="right" w:pos="8838"/>
      </w:tabs>
    </w:pPr>
    <w:rPr>
      <w:lang w:val="es-MX"/>
    </w:rPr>
  </w:style>
  <w:style w:type="character" w:customStyle="1" w:styleId="EncabezadoCar">
    <w:name w:val="Encabezado Car"/>
    <w:basedOn w:val="Fuentedeprrafopredeter"/>
    <w:link w:val="Encabezado"/>
    <w:semiHidden/>
    <w:rsid w:val="00EB6FF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19058">
      <w:bodyDiv w:val="1"/>
      <w:marLeft w:val="0"/>
      <w:marRight w:val="0"/>
      <w:marTop w:val="0"/>
      <w:marBottom w:val="0"/>
      <w:divBdr>
        <w:top w:val="none" w:sz="0" w:space="0" w:color="auto"/>
        <w:left w:val="none" w:sz="0" w:space="0" w:color="auto"/>
        <w:bottom w:val="none" w:sz="0" w:space="0" w:color="auto"/>
        <w:right w:val="none" w:sz="0" w:space="0" w:color="auto"/>
      </w:divBdr>
    </w:div>
    <w:div w:id="1388333020">
      <w:bodyDiv w:val="1"/>
      <w:marLeft w:val="0"/>
      <w:marRight w:val="0"/>
      <w:marTop w:val="0"/>
      <w:marBottom w:val="0"/>
      <w:divBdr>
        <w:top w:val="none" w:sz="0" w:space="0" w:color="auto"/>
        <w:left w:val="none" w:sz="0" w:space="0" w:color="auto"/>
        <w:bottom w:val="none" w:sz="0" w:space="0" w:color="auto"/>
        <w:right w:val="none" w:sz="0" w:space="0" w:color="auto"/>
      </w:divBdr>
    </w:div>
    <w:div w:id="16512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2902</Words>
  <Characters>15963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2017-01-30T20:46:00Z</dcterms:created>
  <dcterms:modified xsi:type="dcterms:W3CDTF">2017-01-30T20:46:00Z</dcterms:modified>
</cp:coreProperties>
</file>